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29" w:rsidRPr="00A1371F" w:rsidRDefault="0090556C" w:rsidP="0058047F">
      <w:pPr>
        <w:spacing w:line="440" w:lineRule="exact"/>
        <w:jc w:val="center"/>
        <w:rPr>
          <w:rFonts w:ascii="標楷體" w:eastAsia="標楷體" w:hAnsi="標楷體"/>
          <w:b/>
          <w:sz w:val="28"/>
          <w:szCs w:val="28"/>
        </w:rPr>
      </w:pPr>
      <w:r w:rsidRPr="00A1371F">
        <w:rPr>
          <w:noProof/>
          <w:sz w:val="28"/>
          <w:szCs w:val="28"/>
        </w:rPr>
        <mc:AlternateContent>
          <mc:Choice Requires="wps">
            <w:drawing>
              <wp:anchor distT="0" distB="0" distL="114300" distR="114300" simplePos="0" relativeHeight="251662336" behindDoc="0" locked="0" layoutInCell="1" allowOverlap="1" wp14:anchorId="18693F5F" wp14:editId="18B0EF50">
                <wp:simplePos x="0" y="0"/>
                <wp:positionH relativeFrom="column">
                  <wp:posOffset>8774430</wp:posOffset>
                </wp:positionH>
                <wp:positionV relativeFrom="paragraph">
                  <wp:posOffset>-31115</wp:posOffset>
                </wp:positionV>
                <wp:extent cx="556260" cy="285750"/>
                <wp:effectExtent l="0" t="0" r="1524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85750"/>
                        </a:xfrm>
                        <a:prstGeom prst="rect">
                          <a:avLst/>
                        </a:prstGeom>
                        <a:solidFill>
                          <a:srgbClr val="FFFFFF"/>
                        </a:solidFill>
                        <a:ln w="9525">
                          <a:solidFill>
                            <a:srgbClr val="000000"/>
                          </a:solidFill>
                          <a:miter lim="800000"/>
                          <a:headEnd/>
                          <a:tailEnd/>
                        </a:ln>
                      </wps:spPr>
                      <wps:txbx>
                        <w:txbxContent>
                          <w:p w:rsidR="0090556C" w:rsidRPr="0090556C" w:rsidRDefault="0090556C" w:rsidP="006C6B56">
                            <w:pPr>
                              <w:rPr>
                                <w:sz w:val="20"/>
                                <w:szCs w:val="20"/>
                              </w:rPr>
                            </w:pPr>
                            <w:r w:rsidRPr="0090556C">
                              <w:rPr>
                                <w:rFonts w:hint="eastAsia"/>
                                <w:sz w:val="20"/>
                                <w:szCs w:val="20"/>
                              </w:rPr>
                              <w:t>附件</w:t>
                            </w:r>
                            <w:r w:rsidRPr="0090556C">
                              <w:rPr>
                                <w:rFonts w:hint="eastAsia"/>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0.9pt;margin-top:-2.45pt;width:43.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">
                <v:textbox>
                  <w:txbxContent>
                    <w:p w:rsidR="0090556C" w:rsidRPr="0090556C" w:rsidRDefault="0090556C" w:rsidP="006C6B56">
                      <w:pPr>
                        <w:rPr>
                          <w:sz w:val="20"/>
                          <w:szCs w:val="20"/>
                        </w:rPr>
                      </w:pPr>
                      <w:r w:rsidRPr="0090556C">
                        <w:rPr>
                          <w:rFonts w:hint="eastAsia"/>
                          <w:sz w:val="20"/>
                          <w:szCs w:val="20"/>
                        </w:rPr>
                        <w:t>附件</w:t>
                      </w:r>
                      <w:r w:rsidRPr="0090556C">
                        <w:rPr>
                          <w:rFonts w:hint="eastAsia"/>
                          <w:sz w:val="20"/>
                          <w:szCs w:val="20"/>
                        </w:rPr>
                        <w:t>1</w:t>
                      </w:r>
                    </w:p>
                  </w:txbxContent>
                </v:textbox>
              </v:shape>
            </w:pict>
          </mc:Fallback>
        </mc:AlternateContent>
      </w:r>
      <w:r w:rsidR="00204A29" w:rsidRPr="00A1371F">
        <w:rPr>
          <w:rFonts w:ascii="標楷體" w:eastAsia="標楷體" w:hAnsi="標楷體" w:hint="eastAsia"/>
          <w:b/>
          <w:sz w:val="28"/>
          <w:szCs w:val="28"/>
        </w:rPr>
        <w:t>大專校院強化學生兼任助理學習與勞動權益保障處理原則</w:t>
      </w:r>
      <w:r w:rsidR="00204A29" w:rsidRPr="00A1371F">
        <w:rPr>
          <w:rFonts w:ascii="標楷體" w:eastAsia="標楷體" w:hAnsi="標楷體"/>
          <w:b/>
          <w:sz w:val="28"/>
          <w:szCs w:val="28"/>
        </w:rPr>
        <w:t>(</w:t>
      </w:r>
      <w:r w:rsidR="00204A29" w:rsidRPr="00A1371F">
        <w:rPr>
          <w:rFonts w:ascii="標楷體" w:eastAsia="標楷體" w:hAnsi="標楷體" w:hint="eastAsia"/>
          <w:b/>
          <w:sz w:val="28"/>
          <w:szCs w:val="28"/>
        </w:rPr>
        <w:t>草案</w:t>
      </w:r>
      <w:r w:rsidR="00204A29" w:rsidRPr="00A1371F">
        <w:rPr>
          <w:rFonts w:ascii="標楷體" w:eastAsia="標楷體" w:hAnsi="標楷體"/>
          <w:b/>
          <w:sz w:val="28"/>
          <w:szCs w:val="28"/>
        </w:rPr>
        <w:t>)</w:t>
      </w:r>
      <w:r w:rsidRPr="00A1371F">
        <w:rPr>
          <w:rFonts w:ascii="標楷體" w:eastAsia="標楷體" w:hAnsi="標楷體" w:hint="eastAsia"/>
          <w:b/>
          <w:sz w:val="28"/>
          <w:szCs w:val="28"/>
        </w:rPr>
        <w:t>修正意見表</w:t>
      </w:r>
      <w:r w:rsidR="001645DE">
        <w:rPr>
          <w:rFonts w:ascii="標楷體" w:eastAsia="標楷體" w:hAnsi="標楷體" w:hint="eastAsia"/>
          <w:b/>
          <w:sz w:val="28"/>
          <w:szCs w:val="28"/>
        </w:rPr>
        <w:t>（表03）</w:t>
      </w:r>
      <w:bookmarkStart w:id="0" w:name="_GoBack"/>
      <w:bookmarkEnd w:id="0"/>
    </w:p>
    <w:tbl>
      <w:tblPr>
        <w:tblStyle w:val="a3"/>
        <w:tblW w:w="0" w:type="auto"/>
        <w:tblInd w:w="250" w:type="dxa"/>
        <w:tblLook w:val="04A0" w:firstRow="1" w:lastRow="0" w:firstColumn="1" w:lastColumn="0" w:noHBand="0" w:noVBand="1"/>
      </w:tblPr>
      <w:tblGrid>
        <w:gridCol w:w="2888"/>
        <w:gridCol w:w="2879"/>
        <w:gridCol w:w="4665"/>
      </w:tblGrid>
      <w:tr w:rsidR="006C6B56" w:rsidTr="00F72D31">
        <w:trPr>
          <w:trHeight w:val="570"/>
        </w:trPr>
        <w:tc>
          <w:tcPr>
            <w:tcW w:w="3686" w:type="dxa"/>
          </w:tcPr>
          <w:p w:rsidR="006C6B56" w:rsidRPr="0090556C" w:rsidRDefault="0090556C" w:rsidP="0058047F">
            <w:pPr>
              <w:spacing w:line="440" w:lineRule="exact"/>
              <w:jc w:val="center"/>
              <w:rPr>
                <w:rFonts w:ascii="標楷體" w:eastAsia="標楷體" w:hAnsi="標楷體"/>
                <w:b/>
                <w:sz w:val="24"/>
                <w:szCs w:val="24"/>
              </w:rPr>
            </w:pPr>
            <w:r>
              <w:rPr>
                <w:rFonts w:ascii="標楷體" w:eastAsia="標楷體" w:hAnsi="標楷體" w:hint="eastAsia"/>
                <w:b/>
                <w:sz w:val="24"/>
                <w:szCs w:val="24"/>
              </w:rPr>
              <w:t>原條文</w:t>
            </w:r>
          </w:p>
        </w:tc>
        <w:tc>
          <w:tcPr>
            <w:tcW w:w="4110" w:type="dxa"/>
          </w:tcPr>
          <w:p w:rsidR="006C6B56" w:rsidRPr="00A1371F" w:rsidRDefault="00A1371F" w:rsidP="0058047F">
            <w:pPr>
              <w:spacing w:line="440" w:lineRule="exact"/>
              <w:jc w:val="center"/>
              <w:rPr>
                <w:rFonts w:ascii="標楷體" w:eastAsia="標楷體" w:hAnsi="標楷體"/>
                <w:b/>
                <w:sz w:val="24"/>
                <w:szCs w:val="24"/>
              </w:rPr>
            </w:pPr>
            <w:r w:rsidRPr="00A1371F">
              <w:rPr>
                <w:rFonts w:ascii="標楷體" w:eastAsia="標楷體" w:hAnsi="標楷體" w:hint="eastAsia"/>
                <w:b/>
                <w:sz w:val="24"/>
                <w:szCs w:val="24"/>
              </w:rPr>
              <w:t>建議修正條文</w:t>
            </w:r>
          </w:p>
        </w:tc>
        <w:tc>
          <w:tcPr>
            <w:tcW w:w="6804" w:type="dxa"/>
          </w:tcPr>
          <w:p w:rsidR="006C6B56" w:rsidRPr="00A1371F" w:rsidRDefault="00A1371F" w:rsidP="0058047F">
            <w:pPr>
              <w:spacing w:line="440" w:lineRule="exact"/>
              <w:jc w:val="center"/>
              <w:rPr>
                <w:rFonts w:ascii="標楷體" w:eastAsia="標楷體" w:hAnsi="標楷體"/>
                <w:b/>
                <w:sz w:val="24"/>
                <w:szCs w:val="24"/>
              </w:rPr>
            </w:pPr>
            <w:r w:rsidRPr="00A1371F">
              <w:rPr>
                <w:rFonts w:ascii="標楷體" w:eastAsia="標楷體" w:hAnsi="標楷體" w:hint="eastAsia"/>
                <w:b/>
                <w:sz w:val="24"/>
                <w:szCs w:val="24"/>
              </w:rPr>
              <w:t>說明</w:t>
            </w:r>
          </w:p>
        </w:tc>
      </w:tr>
      <w:tr w:rsidR="0090556C" w:rsidTr="00F72D31">
        <w:trPr>
          <w:trHeight w:val="3080"/>
        </w:trPr>
        <w:tc>
          <w:tcPr>
            <w:tcW w:w="3686" w:type="dxa"/>
          </w:tcPr>
          <w:p w:rsidR="0090556C" w:rsidRPr="00F72D31" w:rsidRDefault="0090556C" w:rsidP="00F72D31">
            <w:pPr>
              <w:spacing w:beforeLines="50" w:before="180" w:line="400" w:lineRule="exact"/>
              <w:ind w:left="440" w:hangingChars="200" w:hanging="440"/>
              <w:rPr>
                <w:rFonts w:ascii="標楷體" w:eastAsia="標楷體" w:hAnsi="標楷體"/>
                <w:sz w:val="22"/>
                <w:szCs w:val="22"/>
              </w:rPr>
            </w:pPr>
            <w:r w:rsidRPr="00F72D31">
              <w:rPr>
                <w:rFonts w:ascii="標楷體" w:eastAsia="標楷體" w:hAnsi="標楷體" w:hint="eastAsia"/>
                <w:sz w:val="22"/>
                <w:szCs w:val="22"/>
              </w:rPr>
              <w:t>一、教育部（以下簡稱本部）為兼顧大專校院培育人才之目的並保障學生兼任助理之學習及勞動權益，特訂定本處理原則；本原則所稱學生兼任助理，包括兼任研究助理、兼任教學助理、兼任研究計畫臨時工等。</w:t>
            </w:r>
          </w:p>
        </w:tc>
        <w:tc>
          <w:tcPr>
            <w:tcW w:w="4110" w:type="dxa"/>
          </w:tcPr>
          <w:p w:rsidR="0090556C" w:rsidRPr="00F72D31" w:rsidRDefault="0090556C" w:rsidP="00A1371F">
            <w:pPr>
              <w:spacing w:line="440" w:lineRule="exact"/>
              <w:rPr>
                <w:rFonts w:ascii="標楷體" w:eastAsia="標楷體" w:hAnsi="標楷體"/>
                <w:b/>
                <w:sz w:val="22"/>
                <w:szCs w:val="22"/>
              </w:rPr>
            </w:pPr>
          </w:p>
        </w:tc>
        <w:tc>
          <w:tcPr>
            <w:tcW w:w="6804" w:type="dxa"/>
          </w:tcPr>
          <w:p w:rsidR="0090556C" w:rsidRPr="00F72D31" w:rsidRDefault="0090556C"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spacing w:beforeLines="50" w:before="180" w:line="400" w:lineRule="exact"/>
              <w:ind w:left="440" w:hangingChars="200" w:hanging="440"/>
              <w:rPr>
                <w:rFonts w:ascii="標楷體" w:eastAsia="標楷體" w:hAnsi="標楷體"/>
                <w:b/>
                <w:sz w:val="22"/>
                <w:szCs w:val="22"/>
              </w:rPr>
            </w:pPr>
            <w:r w:rsidRPr="00F72D31">
              <w:rPr>
                <w:rFonts w:ascii="標楷體" w:eastAsia="標楷體" w:hAnsi="標楷體" w:hint="eastAsia"/>
                <w:sz w:val="22"/>
                <w:szCs w:val="22"/>
              </w:rPr>
              <w:t>二、</w:t>
            </w:r>
            <w:r w:rsidRPr="00F72D31">
              <w:rPr>
                <w:rFonts w:ascii="標楷體" w:eastAsia="標楷體" w:hAnsi="標楷體" w:cs="新細明體" w:hint="eastAsia"/>
                <w:color w:val="000000"/>
                <w:sz w:val="22"/>
                <w:szCs w:val="22"/>
              </w:rPr>
              <w:t>大專校院應尊重教師專業自主權並支持</w:t>
            </w:r>
            <w:r w:rsidRPr="00F72D31">
              <w:rPr>
                <w:rFonts w:ascii="標楷體" w:eastAsia="標楷體" w:hAnsi="標楷體" w:hint="eastAsia"/>
                <w:sz w:val="22"/>
                <w:szCs w:val="22"/>
              </w:rPr>
              <w:t>學生</w:t>
            </w:r>
            <w:r w:rsidRPr="00F72D31">
              <w:rPr>
                <w:rFonts w:ascii="標楷體" w:eastAsia="標楷體" w:hAnsi="標楷體" w:cs="新細明體" w:hint="eastAsia"/>
                <w:color w:val="000000"/>
                <w:sz w:val="22"/>
                <w:szCs w:val="22"/>
              </w:rPr>
              <w:t>法定權益，包括大學法、勞動法或相關社會保險法規，在確保教學、學習品質及保障學生權益的前提下，建構完整之法令執行環境。</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spacing w:beforeLines="50" w:before="180" w:line="400" w:lineRule="exact"/>
              <w:ind w:left="440" w:hangingChars="200" w:hanging="440"/>
              <w:rPr>
                <w:rFonts w:ascii="標楷體" w:eastAsia="標楷體" w:hAnsi="標楷體"/>
                <w:sz w:val="22"/>
                <w:szCs w:val="22"/>
              </w:rPr>
            </w:pPr>
            <w:r w:rsidRPr="00F72D31">
              <w:rPr>
                <w:rFonts w:ascii="標楷體" w:eastAsia="標楷體" w:hAnsi="標楷體" w:hint="eastAsia"/>
                <w:sz w:val="22"/>
                <w:szCs w:val="22"/>
              </w:rPr>
              <w:t>三、教學與學習為校園核心活動，勞動與學習關係可以共存，各校應重新確認校園活動屬性，並明確劃分屬於教學學習或者勞動屬性，在確保教學品質與保障學生權益的原則下，各校應檢視兼任助理之內涵、配合教學、學習相關支持行為之必要性及合法性，以及學習與勞動的分際，以期教學、研究、學生學習及勞動權益保障取得平衡。</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spacing w:beforeLines="50" w:before="180" w:line="400" w:lineRule="exact"/>
              <w:ind w:left="440" w:hangingChars="200" w:hanging="440"/>
              <w:jc w:val="both"/>
              <w:rPr>
                <w:rFonts w:ascii="標楷體" w:eastAsia="標楷體" w:hAnsi="標楷體"/>
                <w:b/>
                <w:sz w:val="22"/>
                <w:szCs w:val="22"/>
              </w:rPr>
            </w:pPr>
            <w:r w:rsidRPr="00F72D31">
              <w:rPr>
                <w:rFonts w:ascii="標楷體" w:eastAsia="標楷體" w:hAnsi="標楷體" w:hint="eastAsia"/>
                <w:sz w:val="22"/>
                <w:szCs w:val="22"/>
              </w:rPr>
              <w:t>四、</w:t>
            </w:r>
            <w:r w:rsidRPr="00F72D31">
              <w:rPr>
                <w:rFonts w:ascii="標楷體" w:eastAsia="標楷體" w:hAnsi="標楷體" w:cs="新細明體" w:hint="eastAsia"/>
                <w:color w:val="000000"/>
                <w:sz w:val="22"/>
                <w:szCs w:val="22"/>
              </w:rPr>
              <w:t>大專校院學生擔任屬「課</w:t>
            </w:r>
            <w:r w:rsidRPr="00F72D31">
              <w:rPr>
                <w:rFonts w:ascii="標楷體" w:eastAsia="標楷體" w:hAnsi="標楷體" w:cs="新細明體" w:hint="eastAsia"/>
                <w:color w:val="000000"/>
                <w:sz w:val="22"/>
                <w:szCs w:val="22"/>
              </w:rPr>
              <w:lastRenderedPageBreak/>
              <w:t>程學習」或「服務學習」等以「學習」為主要目的及範疇之兼任研究助理及教學助理，非屬於有對價之</w:t>
            </w:r>
            <w:proofErr w:type="gramStart"/>
            <w:r w:rsidRPr="00F72D31">
              <w:rPr>
                <w:rFonts w:ascii="標楷體" w:eastAsia="標楷體" w:hAnsi="標楷體" w:cs="新細明體" w:hint="eastAsia"/>
                <w:color w:val="000000"/>
                <w:sz w:val="22"/>
                <w:szCs w:val="22"/>
              </w:rPr>
              <w:t>僱傭</w:t>
            </w:r>
            <w:proofErr w:type="gramEnd"/>
            <w:r w:rsidRPr="00F72D31">
              <w:rPr>
                <w:rFonts w:ascii="標楷體" w:eastAsia="標楷體" w:hAnsi="標楷體" w:cs="新細明體" w:hint="eastAsia"/>
                <w:color w:val="000000"/>
                <w:sz w:val="22"/>
                <w:szCs w:val="22"/>
              </w:rPr>
              <w:t>關係，其範疇包括：</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proofErr w:type="gramStart"/>
            <w:r w:rsidRPr="00F72D31">
              <w:rPr>
                <w:rFonts w:ascii="標楷體" w:eastAsia="標楷體" w:hAnsi="標楷體" w:cs="新細明體" w:hint="eastAsia"/>
                <w:color w:val="000000"/>
                <w:sz w:val="22"/>
                <w:szCs w:val="22"/>
              </w:rPr>
              <w:t>一</w:t>
            </w:r>
            <w:proofErr w:type="gramEnd"/>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課程學習</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參照勞委會</w:t>
            </w:r>
            <w:r w:rsidRPr="00F72D31">
              <w:rPr>
                <w:rFonts w:ascii="標楷體" w:eastAsia="標楷體" w:hAnsi="標楷體" w:cs="新細明體"/>
                <w:color w:val="000000"/>
                <w:sz w:val="22"/>
                <w:szCs w:val="22"/>
              </w:rPr>
              <w:t>102</w:t>
            </w:r>
            <w:r w:rsidRPr="00F72D31">
              <w:rPr>
                <w:rFonts w:ascii="標楷體" w:eastAsia="標楷體" w:hAnsi="標楷體" w:cs="新細明體" w:hint="eastAsia"/>
                <w:color w:val="000000"/>
                <w:sz w:val="22"/>
                <w:szCs w:val="22"/>
              </w:rPr>
              <w:t>年</w:t>
            </w:r>
            <w:r w:rsidRPr="00F72D31">
              <w:rPr>
                <w:rFonts w:ascii="標楷體" w:eastAsia="標楷體" w:hAnsi="標楷體" w:cs="新細明體"/>
                <w:color w:val="000000"/>
                <w:sz w:val="22"/>
                <w:szCs w:val="22"/>
              </w:rPr>
              <w:t>9</w:t>
            </w:r>
            <w:r w:rsidRPr="00F72D31">
              <w:rPr>
                <w:rFonts w:ascii="標楷體" w:eastAsia="標楷體" w:hAnsi="標楷體" w:cs="新細明體" w:hint="eastAsia"/>
                <w:color w:val="000000"/>
                <w:sz w:val="22"/>
                <w:szCs w:val="22"/>
              </w:rPr>
              <w:t>月</w:t>
            </w:r>
            <w:r w:rsidRPr="00F72D31">
              <w:rPr>
                <w:rFonts w:ascii="標楷體" w:eastAsia="標楷體" w:hAnsi="標楷體" w:cs="新細明體"/>
                <w:color w:val="000000"/>
                <w:sz w:val="22"/>
                <w:szCs w:val="22"/>
              </w:rPr>
              <w:t>2</w:t>
            </w:r>
            <w:r w:rsidRPr="00F72D31">
              <w:rPr>
                <w:rFonts w:ascii="標楷體" w:eastAsia="標楷體" w:hAnsi="標楷體" w:cs="新細明體" w:hint="eastAsia"/>
                <w:color w:val="000000"/>
                <w:sz w:val="22"/>
                <w:szCs w:val="22"/>
              </w:rPr>
              <w:t>日</w:t>
            </w:r>
            <w:proofErr w:type="gramStart"/>
            <w:r w:rsidRPr="00F72D31">
              <w:rPr>
                <w:rFonts w:ascii="標楷體" w:eastAsia="標楷體" w:hAnsi="標楷體" w:cs="新細明體" w:hint="eastAsia"/>
                <w:color w:val="000000"/>
                <w:sz w:val="22"/>
                <w:szCs w:val="22"/>
              </w:rPr>
              <w:t>勞職管</w:t>
            </w:r>
            <w:proofErr w:type="gramEnd"/>
            <w:r w:rsidRPr="00F72D31">
              <w:rPr>
                <w:rFonts w:ascii="標楷體" w:eastAsia="標楷體" w:hAnsi="標楷體" w:cs="新細明體" w:hint="eastAsia"/>
                <w:color w:val="000000"/>
                <w:sz w:val="22"/>
                <w:szCs w:val="22"/>
              </w:rPr>
              <w:t>字第</w:t>
            </w:r>
            <w:r w:rsidRPr="00F72D31">
              <w:rPr>
                <w:rFonts w:ascii="標楷體" w:eastAsia="標楷體" w:hAnsi="標楷體" w:cs="新細明體"/>
                <w:color w:val="000000"/>
                <w:sz w:val="22"/>
                <w:szCs w:val="22"/>
              </w:rPr>
              <w:t>1020074118</w:t>
            </w:r>
            <w:r w:rsidRPr="00F72D31">
              <w:rPr>
                <w:rFonts w:ascii="標楷體" w:eastAsia="標楷體" w:hAnsi="標楷體" w:cs="新細明體" w:hint="eastAsia"/>
                <w:color w:val="000000"/>
                <w:sz w:val="22"/>
                <w:szCs w:val="22"/>
              </w:rPr>
              <w:t>號函規定</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w:t>
            </w:r>
          </w:p>
          <w:p w:rsidR="006C6B56" w:rsidRPr="00F72D31" w:rsidRDefault="006C6B56" w:rsidP="00F72D31">
            <w:pPr>
              <w:widowControl/>
              <w:snapToGrid w:val="0"/>
              <w:spacing w:line="400" w:lineRule="exact"/>
              <w:ind w:leftChars="100" w:left="522" w:hangingChars="128" w:hanging="282"/>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1.</w:t>
            </w:r>
            <w:r w:rsidRPr="00F72D31">
              <w:rPr>
                <w:rFonts w:ascii="標楷體" w:eastAsia="標楷體" w:hAnsi="標楷體" w:cs="新細明體" w:hint="eastAsia"/>
                <w:color w:val="000000"/>
                <w:sz w:val="22"/>
                <w:szCs w:val="22"/>
              </w:rPr>
              <w:t>指為課程、論文研究之一部分，或為畢業之條件；</w:t>
            </w:r>
          </w:p>
          <w:p w:rsidR="006C6B56" w:rsidRPr="00F72D31" w:rsidRDefault="006C6B56" w:rsidP="00F72D31">
            <w:pPr>
              <w:widowControl/>
              <w:snapToGrid w:val="0"/>
              <w:spacing w:line="400" w:lineRule="exact"/>
              <w:ind w:leftChars="100" w:left="460" w:hangingChars="100" w:hanging="22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2.</w:t>
            </w:r>
            <w:r w:rsidRPr="00F72D31">
              <w:rPr>
                <w:rFonts w:ascii="標楷體" w:eastAsia="標楷體" w:hAnsi="標楷體" w:cs="新細明體" w:hint="eastAsia"/>
                <w:color w:val="000000"/>
                <w:sz w:val="22"/>
                <w:szCs w:val="22"/>
              </w:rPr>
              <w:t>前述課程或論文研究或畢業條件，係學校依大學法、專科學校法授權自主規範，包括實習課程、田野調查課程、實驗研究或其他學習活動。</w:t>
            </w:r>
          </w:p>
          <w:p w:rsidR="006C6B56" w:rsidRPr="00F72D31" w:rsidRDefault="006C6B56" w:rsidP="00F72D31">
            <w:pPr>
              <w:widowControl/>
              <w:snapToGrid w:val="0"/>
              <w:spacing w:line="400" w:lineRule="exact"/>
              <w:ind w:leftChars="100" w:left="460" w:hangingChars="100" w:hanging="22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3.</w:t>
            </w:r>
            <w:r w:rsidRPr="00F72D31">
              <w:rPr>
                <w:rFonts w:ascii="標楷體" w:eastAsia="標楷體" w:hAnsi="標楷體" w:cs="新細明體" w:hint="eastAsia"/>
                <w:color w:val="000000"/>
                <w:sz w:val="22"/>
                <w:szCs w:val="22"/>
              </w:rPr>
              <w:t>該課程、論文研究或畢業條件應一體適用於本國學生、外國學生、僑生、港澳生或大陸地區學生。</w:t>
            </w:r>
          </w:p>
          <w:p w:rsidR="006C6B56" w:rsidRPr="00F72D31" w:rsidRDefault="006C6B56" w:rsidP="00F72D31">
            <w:pPr>
              <w:widowControl/>
              <w:snapToGrid w:val="0"/>
              <w:spacing w:line="400" w:lineRule="exact"/>
              <w:ind w:leftChars="100" w:left="460" w:hangingChars="100" w:hanging="22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4.</w:t>
            </w:r>
            <w:r w:rsidRPr="00F72D31">
              <w:rPr>
                <w:rFonts w:ascii="標楷體" w:eastAsia="標楷體" w:hAnsi="標楷體" w:cs="新細明體" w:hint="eastAsia"/>
                <w:color w:val="000000"/>
                <w:sz w:val="22"/>
                <w:szCs w:val="22"/>
              </w:rPr>
              <w:t>符合以上三項條件，未有學習活動以外的勞務提供或工作事實者。</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二</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服務學習：</w:t>
            </w:r>
          </w:p>
          <w:p w:rsidR="006C6B56" w:rsidRPr="00F72D31" w:rsidRDefault="006C6B56" w:rsidP="0090556C">
            <w:pPr>
              <w:spacing w:line="400" w:lineRule="exact"/>
              <w:ind w:leftChars="232" w:left="557"/>
              <w:rPr>
                <w:rFonts w:ascii="標楷體" w:eastAsia="標楷體" w:hAnsi="標楷體"/>
                <w:sz w:val="22"/>
                <w:szCs w:val="22"/>
              </w:rPr>
            </w:pPr>
            <w:r w:rsidRPr="00F72D31">
              <w:rPr>
                <w:rFonts w:ascii="標楷體" w:eastAsia="標楷體" w:hAnsi="標楷體" w:cs="新細明體" w:hint="eastAsia"/>
                <w:color w:val="000000"/>
                <w:sz w:val="22"/>
                <w:szCs w:val="22"/>
              </w:rPr>
              <w:t>學生參與學校為增進社會公益，不以獲取報酬為目的之各項輔助性服務，包括依志願服務法之適用範圍經主管機關或目的事業主管機關主辦或經其備查符合公眾利益之服務計畫，參與服務性社</w:t>
            </w:r>
            <w:r w:rsidRPr="00F72D31">
              <w:rPr>
                <w:rFonts w:ascii="標楷體" w:eastAsia="標楷體" w:hAnsi="標楷體" w:cs="新細明體" w:hint="eastAsia"/>
                <w:color w:val="000000"/>
                <w:sz w:val="22"/>
                <w:szCs w:val="22"/>
              </w:rPr>
              <w:lastRenderedPageBreak/>
              <w:t>團或其他服務學習課程或活動。</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widowControl/>
              <w:snapToGrid w:val="0"/>
              <w:spacing w:beforeLines="50" w:before="180"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hint="eastAsia"/>
                <w:sz w:val="22"/>
                <w:szCs w:val="22"/>
              </w:rPr>
              <w:lastRenderedPageBreak/>
              <w:t>五、</w:t>
            </w:r>
            <w:r w:rsidRPr="00F72D31">
              <w:rPr>
                <w:rFonts w:ascii="標楷體" w:eastAsia="標楷體" w:hAnsi="標楷體" w:cs="新細明體" w:hint="eastAsia"/>
                <w:color w:val="000000"/>
                <w:sz w:val="22"/>
                <w:szCs w:val="22"/>
              </w:rPr>
              <w:t>學校於推動前項「課程學習或服務學習」範疇之學習活動，應符合以下原則：</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proofErr w:type="gramStart"/>
            <w:r w:rsidRPr="00F72D31">
              <w:rPr>
                <w:rFonts w:ascii="標楷體" w:eastAsia="標楷體" w:hAnsi="標楷體" w:cs="新細明體" w:hint="eastAsia"/>
                <w:color w:val="000000"/>
                <w:sz w:val="22"/>
                <w:szCs w:val="22"/>
              </w:rPr>
              <w:t>一</w:t>
            </w:r>
            <w:proofErr w:type="gramEnd"/>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該學習活動，應與</w:t>
            </w:r>
            <w:r w:rsidRPr="00F72D31">
              <w:rPr>
                <w:rFonts w:ascii="標楷體" w:eastAsia="標楷體" w:hAnsi="標楷體" w:hint="eastAsia"/>
                <w:sz w:val="22"/>
                <w:szCs w:val="22"/>
              </w:rPr>
              <w:t>第四點所定範疇</w:t>
            </w:r>
            <w:r w:rsidRPr="00F72D31">
              <w:rPr>
                <w:rFonts w:ascii="標楷體" w:eastAsia="標楷體" w:hAnsi="標楷體" w:cs="新細明體" w:hint="eastAsia"/>
                <w:color w:val="000000"/>
                <w:sz w:val="22"/>
                <w:szCs w:val="22"/>
              </w:rPr>
              <w:t>有直接相關性為主要目的，並於授課或指導教師之指導下，經學生個人與指導教師同意下為之。</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二</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學校應有明確對應之課程、教學實習活動、論文研究指導、研究或專業學習實施計畫，其相關學習準則、評量方式、學分或畢業條件</w:t>
            </w:r>
            <w:proofErr w:type="gramStart"/>
            <w:r w:rsidRPr="00F72D31">
              <w:rPr>
                <w:rFonts w:ascii="標楷體" w:eastAsia="標楷體" w:hAnsi="標楷體" w:cs="新細明體" w:hint="eastAsia"/>
                <w:color w:val="000000"/>
                <w:sz w:val="22"/>
                <w:szCs w:val="22"/>
              </w:rPr>
              <w:t>採</w:t>
            </w:r>
            <w:proofErr w:type="gramEnd"/>
            <w:r w:rsidRPr="00F72D31">
              <w:rPr>
                <w:rFonts w:ascii="標楷體" w:eastAsia="標楷體" w:hAnsi="標楷體" w:cs="新細明體" w:hint="eastAsia"/>
                <w:color w:val="000000"/>
                <w:sz w:val="22"/>
                <w:szCs w:val="22"/>
              </w:rPr>
              <w:t>計及獎助方式等明定並公告之。</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三</w:t>
            </w:r>
            <w:r w:rsidRPr="00F72D31">
              <w:rPr>
                <w:rFonts w:ascii="標楷體" w:eastAsia="標楷體" w:hAnsi="標楷體" w:cs="新細明體"/>
                <w:color w:val="000000"/>
                <w:sz w:val="22"/>
                <w:szCs w:val="22"/>
              </w:rPr>
              <w:t>)</w:t>
            </w:r>
            <w:r w:rsidRPr="00F72D31">
              <w:rPr>
                <w:rFonts w:ascii="標楷體" w:eastAsia="標楷體" w:hAnsi="標楷體" w:hint="eastAsia"/>
                <w:sz w:val="22"/>
                <w:szCs w:val="22"/>
              </w:rPr>
              <w:t>教師</w:t>
            </w:r>
            <w:r w:rsidRPr="00F72D31">
              <w:rPr>
                <w:rFonts w:ascii="標楷體" w:eastAsia="標楷體" w:hAnsi="標楷體" w:cs="新細明體" w:hint="eastAsia"/>
                <w:color w:val="000000"/>
                <w:sz w:val="22"/>
                <w:szCs w:val="22"/>
              </w:rPr>
              <w:t>應有指導學生學習專業知識之行為。</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四</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學生參與前開學學習活動期間，得因課程學習、服務學習支領獎助學金或必要之研究或實習津貼或補助。</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五</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屬學習活動範疇之助理，其權益保障或相關保險應依大學法、學位授予法及相關法規辦理，並於校內學生相關章則中規範。</w:t>
            </w:r>
          </w:p>
          <w:p w:rsidR="006C6B56" w:rsidRPr="00F72D31" w:rsidRDefault="006C6B56" w:rsidP="00F72D31">
            <w:pPr>
              <w:spacing w:line="400" w:lineRule="exact"/>
              <w:ind w:left="440" w:hangingChars="200" w:hanging="440"/>
              <w:jc w:val="both"/>
              <w:rPr>
                <w:rFonts w:ascii="標楷體" w:eastAsia="標楷體" w:hAnsi="標楷體"/>
                <w:bCs/>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六</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學生於學習活動之相關研究成果著作權之歸屬，其</w:t>
            </w:r>
            <w:r w:rsidRPr="00F72D31">
              <w:rPr>
                <w:rFonts w:ascii="標楷體" w:eastAsia="標楷體" w:hAnsi="標楷體" w:hint="eastAsia"/>
                <w:bCs/>
                <w:color w:val="000000"/>
                <w:sz w:val="22"/>
                <w:szCs w:val="22"/>
              </w:rPr>
              <w:t>認定如下：</w:t>
            </w:r>
          </w:p>
          <w:p w:rsidR="006C6B56" w:rsidRPr="00F72D31" w:rsidRDefault="006C6B56" w:rsidP="00F72D31">
            <w:pPr>
              <w:spacing w:line="400" w:lineRule="exact"/>
              <w:ind w:leftChars="100" w:left="460" w:hangingChars="100" w:hanging="220"/>
              <w:jc w:val="both"/>
              <w:rPr>
                <w:rFonts w:ascii="標楷體" w:eastAsia="標楷體" w:hAnsi="標楷體"/>
                <w:bCs/>
                <w:color w:val="000000"/>
                <w:sz w:val="22"/>
                <w:szCs w:val="22"/>
              </w:rPr>
            </w:pPr>
            <w:r w:rsidRPr="00F72D31">
              <w:rPr>
                <w:rFonts w:ascii="標楷體" w:eastAsia="標楷體" w:hAnsi="標楷體"/>
                <w:bCs/>
                <w:color w:val="000000"/>
                <w:sz w:val="22"/>
                <w:szCs w:val="22"/>
              </w:rPr>
              <w:t>1.</w:t>
            </w:r>
            <w:r w:rsidRPr="00F72D31">
              <w:rPr>
                <w:rFonts w:ascii="標楷體" w:eastAsia="標楷體" w:hAnsi="標楷體" w:hint="eastAsia"/>
                <w:bCs/>
                <w:color w:val="000000"/>
                <w:sz w:val="22"/>
                <w:szCs w:val="22"/>
              </w:rPr>
              <w:t>按學生在校期間所完成</w:t>
            </w:r>
            <w:r w:rsidRPr="00F72D31">
              <w:rPr>
                <w:rFonts w:ascii="標楷體" w:eastAsia="標楷體" w:hAnsi="標楷體" w:hint="eastAsia"/>
                <w:bCs/>
                <w:color w:val="000000"/>
                <w:sz w:val="22"/>
                <w:szCs w:val="22"/>
              </w:rPr>
              <w:lastRenderedPageBreak/>
              <w:t>之</w:t>
            </w:r>
            <w:proofErr w:type="gramStart"/>
            <w:r w:rsidRPr="00F72D31">
              <w:rPr>
                <w:rFonts w:ascii="標楷體" w:eastAsia="標楷體" w:hAnsi="標楷體" w:hint="eastAsia"/>
                <w:bCs/>
                <w:color w:val="000000"/>
                <w:sz w:val="22"/>
                <w:szCs w:val="22"/>
              </w:rPr>
              <w:t>報告或碩</w:t>
            </w:r>
            <w:proofErr w:type="gramEnd"/>
            <w:r w:rsidRPr="00F72D31">
              <w:rPr>
                <w:rFonts w:ascii="標楷體" w:eastAsia="標楷體" w:hAnsi="標楷體" w:hint="eastAsia"/>
                <w:bCs/>
                <w:color w:val="000000"/>
                <w:sz w:val="22"/>
                <w:szCs w:val="22"/>
              </w:rPr>
              <w:t>、博士學生所撰寫之論文，如指導教授僅為觀念之指導，而係由學生自己撰寫報告或論文內容，並未參與內容表達之撰寫，依著作權法規定，學生為該報告或論文之著作人，並於論文完成時，即享有著作權</w:t>
            </w:r>
            <w:r w:rsidRPr="00F72D31">
              <w:rPr>
                <w:rFonts w:ascii="標楷體" w:eastAsia="標楷體" w:hAnsi="標楷體"/>
                <w:bCs/>
                <w:color w:val="000000"/>
                <w:sz w:val="22"/>
                <w:szCs w:val="22"/>
              </w:rPr>
              <w:t>(</w:t>
            </w:r>
            <w:r w:rsidRPr="00F72D31">
              <w:rPr>
                <w:rFonts w:ascii="標楷體" w:eastAsia="標楷體" w:hAnsi="標楷體" w:hint="eastAsia"/>
                <w:bCs/>
                <w:color w:val="000000"/>
                <w:sz w:val="22"/>
                <w:szCs w:val="22"/>
              </w:rPr>
              <w:t>包含著作人格權及著作財產權</w:t>
            </w:r>
            <w:r w:rsidRPr="00F72D31">
              <w:rPr>
                <w:rFonts w:ascii="標楷體" w:eastAsia="標楷體" w:hAnsi="標楷體"/>
                <w:bCs/>
                <w:color w:val="000000"/>
                <w:sz w:val="22"/>
                <w:szCs w:val="22"/>
              </w:rPr>
              <w:t>)</w:t>
            </w:r>
            <w:r w:rsidRPr="00F72D31">
              <w:rPr>
                <w:rFonts w:ascii="標楷體" w:eastAsia="標楷體" w:hAnsi="標楷體" w:hint="eastAsia"/>
                <w:bCs/>
                <w:color w:val="000000"/>
                <w:sz w:val="22"/>
                <w:szCs w:val="22"/>
              </w:rPr>
              <w:t>。</w:t>
            </w:r>
          </w:p>
          <w:p w:rsidR="006C6B56" w:rsidRPr="00F72D31" w:rsidRDefault="006C6B56" w:rsidP="00F72D31">
            <w:pPr>
              <w:spacing w:line="400" w:lineRule="exact"/>
              <w:ind w:leftChars="100" w:left="460" w:hangingChars="100" w:hanging="220"/>
              <w:jc w:val="both"/>
              <w:rPr>
                <w:rFonts w:ascii="標楷體" w:eastAsia="標楷體" w:hAnsi="標楷體"/>
                <w:bCs/>
                <w:color w:val="000000"/>
                <w:sz w:val="22"/>
                <w:szCs w:val="22"/>
              </w:rPr>
            </w:pPr>
            <w:r w:rsidRPr="00F72D31">
              <w:rPr>
                <w:rFonts w:ascii="標楷體" w:eastAsia="標楷體" w:hAnsi="標楷體"/>
                <w:bCs/>
                <w:color w:val="000000"/>
                <w:sz w:val="22"/>
                <w:szCs w:val="22"/>
              </w:rPr>
              <w:t>2.</w:t>
            </w:r>
            <w:r w:rsidRPr="00F72D31">
              <w:rPr>
                <w:rFonts w:ascii="標楷體" w:eastAsia="標楷體" w:hAnsi="標楷體" w:hint="eastAsia"/>
                <w:bCs/>
                <w:color w:val="000000"/>
                <w:sz w:val="22"/>
                <w:szCs w:val="22"/>
              </w:rPr>
              <w:t>如指導教授不僅為觀念的指導，且參與內容之表達而與學生共同完成報告或論文，且各人之創作，不能分離利用者，則為共同著作，學生與指導教授為報告或論文的共同著作人，共同享有著作權，此等共同著作</w:t>
            </w:r>
            <w:proofErr w:type="gramStart"/>
            <w:r w:rsidRPr="00F72D31">
              <w:rPr>
                <w:rFonts w:ascii="標楷體" w:eastAsia="標楷體" w:hAnsi="標楷體" w:hint="eastAsia"/>
                <w:bCs/>
                <w:color w:val="000000"/>
                <w:sz w:val="22"/>
                <w:szCs w:val="22"/>
              </w:rPr>
              <w:t>〈</w:t>
            </w:r>
            <w:proofErr w:type="gramEnd"/>
            <w:r w:rsidRPr="00F72D31">
              <w:rPr>
                <w:rFonts w:ascii="標楷體" w:eastAsia="標楷體" w:hAnsi="標楷體" w:hint="eastAsia"/>
                <w:bCs/>
                <w:color w:val="000000"/>
                <w:sz w:val="22"/>
                <w:szCs w:val="22"/>
              </w:rPr>
              <w:t>包括著作財產權及著作人格權）的行使，即應取得學生與指導教授之共同同意後，始得為之。</w:t>
            </w:r>
          </w:p>
          <w:p w:rsidR="006C6B56" w:rsidRPr="00F72D31" w:rsidRDefault="006C6B56" w:rsidP="00F72D31">
            <w:pPr>
              <w:spacing w:line="400" w:lineRule="exact"/>
              <w:ind w:leftChars="116" w:left="498" w:hangingChars="100" w:hanging="220"/>
              <w:rPr>
                <w:rFonts w:ascii="標楷體" w:eastAsia="標楷體" w:hAnsi="標楷體"/>
                <w:sz w:val="22"/>
                <w:szCs w:val="22"/>
              </w:rPr>
            </w:pPr>
            <w:r w:rsidRPr="00F72D31">
              <w:rPr>
                <w:rFonts w:ascii="標楷體" w:eastAsia="標楷體" w:hAnsi="標楷體"/>
                <w:bCs/>
                <w:color w:val="000000"/>
                <w:sz w:val="22"/>
                <w:szCs w:val="22"/>
              </w:rPr>
              <w:t>3.</w:t>
            </w:r>
            <w:r w:rsidRPr="00F72D31">
              <w:rPr>
                <w:rFonts w:ascii="標楷體" w:eastAsia="標楷體" w:hAnsi="標楷體" w:hint="eastAsia"/>
                <w:bCs/>
                <w:color w:val="000000"/>
                <w:sz w:val="22"/>
                <w:szCs w:val="22"/>
              </w:rPr>
              <w:t>兼任助理與</w:t>
            </w:r>
            <w:proofErr w:type="gramStart"/>
            <w:r w:rsidRPr="00F72D31">
              <w:rPr>
                <w:rFonts w:ascii="標楷體" w:eastAsia="標楷體" w:hAnsi="標楷體" w:hint="eastAsia"/>
                <w:bCs/>
                <w:color w:val="000000"/>
                <w:sz w:val="22"/>
                <w:szCs w:val="22"/>
              </w:rPr>
              <w:t>老師間得事先</w:t>
            </w:r>
            <w:proofErr w:type="gramEnd"/>
            <w:r w:rsidRPr="00F72D31">
              <w:rPr>
                <w:rFonts w:ascii="標楷體" w:eastAsia="標楷體" w:hAnsi="標楷體" w:hint="eastAsia"/>
                <w:bCs/>
                <w:color w:val="000000"/>
                <w:sz w:val="22"/>
                <w:szCs w:val="22"/>
              </w:rPr>
              <w:t>就相關研究成果著作權之歸屬及事後權利行使方式等事項，達成協議或簽訂合約。</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spacing w:beforeLines="50" w:before="180" w:line="400" w:lineRule="exact"/>
              <w:ind w:left="440" w:hangingChars="200" w:hanging="440"/>
              <w:rPr>
                <w:rFonts w:ascii="標楷體" w:eastAsia="標楷體" w:hAnsi="標楷體"/>
                <w:sz w:val="22"/>
                <w:szCs w:val="22"/>
              </w:rPr>
            </w:pPr>
            <w:r w:rsidRPr="00F72D31">
              <w:rPr>
                <w:rFonts w:ascii="標楷體" w:eastAsia="標楷體" w:hAnsi="標楷體" w:hint="eastAsia"/>
                <w:sz w:val="22"/>
                <w:szCs w:val="22"/>
              </w:rPr>
              <w:lastRenderedPageBreak/>
              <w:t>六、</w:t>
            </w:r>
            <w:proofErr w:type="gramStart"/>
            <w:r w:rsidRPr="00F72D31">
              <w:rPr>
                <w:rFonts w:ascii="標楷體" w:eastAsia="標楷體" w:hAnsi="標楷體" w:hint="eastAsia"/>
                <w:sz w:val="22"/>
                <w:szCs w:val="22"/>
              </w:rPr>
              <w:t>非屬第四點</w:t>
            </w:r>
            <w:proofErr w:type="gramEnd"/>
            <w:r w:rsidRPr="00F72D31">
              <w:rPr>
                <w:rFonts w:ascii="標楷體" w:eastAsia="標楷體" w:hAnsi="標楷體" w:hint="eastAsia"/>
                <w:sz w:val="22"/>
                <w:szCs w:val="22"/>
              </w:rPr>
              <w:t>之課程學習或服務學習範疇，學校與學生間存有提供勞務獲取報酬之工作事實，學生與</w:t>
            </w:r>
            <w:proofErr w:type="gramStart"/>
            <w:r w:rsidRPr="00F72D31">
              <w:rPr>
                <w:rFonts w:ascii="標楷體" w:eastAsia="標楷體" w:hAnsi="標楷體" w:hint="eastAsia"/>
                <w:sz w:val="22"/>
                <w:szCs w:val="22"/>
              </w:rPr>
              <w:t>學校間具從屬</w:t>
            </w:r>
            <w:proofErr w:type="gramEnd"/>
            <w:r w:rsidRPr="00F72D31">
              <w:rPr>
                <w:rFonts w:ascii="標楷體" w:eastAsia="標楷體" w:hAnsi="標楷體" w:hint="eastAsia"/>
                <w:sz w:val="22"/>
                <w:szCs w:val="22"/>
              </w:rPr>
              <w:t>關</w:t>
            </w:r>
            <w:r w:rsidRPr="00F72D31">
              <w:rPr>
                <w:rFonts w:ascii="標楷體" w:eastAsia="標楷體" w:hAnsi="標楷體" w:hint="eastAsia"/>
                <w:sz w:val="22"/>
                <w:szCs w:val="22"/>
              </w:rPr>
              <w:lastRenderedPageBreak/>
              <w:t>係者，</w:t>
            </w:r>
            <w:proofErr w:type="gramStart"/>
            <w:r w:rsidRPr="00F72D31">
              <w:rPr>
                <w:rFonts w:ascii="標楷體" w:eastAsia="標楷體" w:hAnsi="標楷體" w:hint="eastAsia"/>
                <w:sz w:val="22"/>
                <w:szCs w:val="22"/>
              </w:rPr>
              <w:t>均屬勞動</w:t>
            </w:r>
            <w:proofErr w:type="gramEnd"/>
            <w:r w:rsidRPr="00F72D31">
              <w:rPr>
                <w:rFonts w:ascii="標楷體" w:eastAsia="標楷體" w:hAnsi="標楷體" w:hint="eastAsia"/>
                <w:sz w:val="22"/>
                <w:szCs w:val="22"/>
              </w:rPr>
              <w:t>契約關係，其兼任樣態包括研究助理、教學助理、研究計畫臨時工等，應依勞動相關法規辦理；雙方如屬承攬關係，則另依相關法令規定辦理。</w:t>
            </w:r>
          </w:p>
          <w:p w:rsidR="006C6B56" w:rsidRPr="00F72D31" w:rsidRDefault="006C6B56" w:rsidP="0058047F">
            <w:pPr>
              <w:spacing w:line="440" w:lineRule="exact"/>
              <w:jc w:val="center"/>
              <w:rPr>
                <w:rFonts w:ascii="標楷體" w:eastAsia="標楷體" w:hAnsi="標楷體"/>
                <w:b/>
                <w:sz w:val="22"/>
                <w:szCs w:val="22"/>
              </w:rPr>
            </w:pP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c>
          <w:tcPr>
            <w:tcW w:w="3686" w:type="dxa"/>
          </w:tcPr>
          <w:p w:rsidR="006C6B56" w:rsidRPr="00F72D31" w:rsidRDefault="006C6B56" w:rsidP="00F72D31">
            <w:pPr>
              <w:widowControl/>
              <w:snapToGrid w:val="0"/>
              <w:spacing w:beforeLines="50" w:before="180"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hint="eastAsia"/>
                <w:sz w:val="22"/>
                <w:szCs w:val="22"/>
              </w:rPr>
              <w:lastRenderedPageBreak/>
              <w:t>七、</w:t>
            </w:r>
            <w:r w:rsidRPr="00F72D31">
              <w:rPr>
                <w:rFonts w:ascii="標楷體" w:eastAsia="標楷體" w:hAnsi="標楷體" w:cs="新細明體" w:hint="eastAsia"/>
                <w:color w:val="000000"/>
                <w:sz w:val="22"/>
                <w:szCs w:val="22"/>
              </w:rPr>
              <w:t>屬</w:t>
            </w:r>
            <w:proofErr w:type="gramStart"/>
            <w:r w:rsidRPr="00F72D31">
              <w:rPr>
                <w:rFonts w:ascii="標楷體" w:eastAsia="標楷體" w:hAnsi="標楷體" w:cs="新細明體" w:hint="eastAsia"/>
                <w:color w:val="000000"/>
                <w:sz w:val="22"/>
                <w:szCs w:val="22"/>
              </w:rPr>
              <w:t>前點具勞動</w:t>
            </w:r>
            <w:proofErr w:type="gramEnd"/>
            <w:r w:rsidRPr="00F72D31">
              <w:rPr>
                <w:rFonts w:ascii="標楷體" w:eastAsia="標楷體" w:hAnsi="標楷體" w:cs="新細明體" w:hint="eastAsia"/>
                <w:color w:val="000000"/>
                <w:sz w:val="22"/>
                <w:szCs w:val="22"/>
              </w:rPr>
              <w:t>契約範疇者，學校於僱用學生擔任兼任助理時應符合以下原則：</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proofErr w:type="gramStart"/>
            <w:r w:rsidRPr="00F72D31">
              <w:rPr>
                <w:rFonts w:ascii="標楷體" w:eastAsia="標楷體" w:hAnsi="標楷體" w:cs="新細明體" w:hint="eastAsia"/>
                <w:color w:val="000000"/>
                <w:sz w:val="22"/>
                <w:szCs w:val="22"/>
              </w:rPr>
              <w:t>一</w:t>
            </w:r>
            <w:proofErr w:type="gramEnd"/>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與學生訂定勞動契約，明定任用條件、工作場所、工作時間、定期或不定期之工作</w:t>
            </w:r>
            <w:proofErr w:type="gramStart"/>
            <w:r w:rsidRPr="00F72D31">
              <w:rPr>
                <w:rFonts w:ascii="標楷體" w:eastAsia="標楷體" w:hAnsi="標楷體" w:cs="新細明體" w:hint="eastAsia"/>
                <w:color w:val="000000"/>
                <w:sz w:val="22"/>
                <w:szCs w:val="22"/>
              </w:rPr>
              <w:t>期間、</w:t>
            </w:r>
            <w:proofErr w:type="gramEnd"/>
            <w:r w:rsidRPr="00F72D31">
              <w:rPr>
                <w:rFonts w:ascii="標楷體" w:eastAsia="標楷體" w:hAnsi="標楷體" w:cs="新細明體" w:hint="eastAsia"/>
                <w:color w:val="000000"/>
                <w:sz w:val="22"/>
                <w:szCs w:val="22"/>
              </w:rPr>
              <w:t>內容、工資、工作準則及相關權利義務。</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二</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依相關規定辦理勞工保險、全民健康保險及提繳勞工退休金等，並提供相關申訴及爭議處理管道。</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三</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督導所屬教學單位及教師並依約保障學生之勞動權益。</w:t>
            </w:r>
          </w:p>
          <w:p w:rsidR="006C6B56" w:rsidRPr="00F72D31" w:rsidRDefault="006C6B56" w:rsidP="00F72D31">
            <w:pPr>
              <w:spacing w:line="400" w:lineRule="exact"/>
              <w:ind w:left="440" w:hangingChars="200" w:hanging="440"/>
              <w:jc w:val="both"/>
              <w:rPr>
                <w:rFonts w:ascii="標楷體" w:eastAsia="標楷體" w:hAnsi="標楷體"/>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四</w:t>
            </w:r>
            <w:r w:rsidRPr="00F72D31">
              <w:rPr>
                <w:rFonts w:ascii="標楷體" w:eastAsia="標楷體" w:hAnsi="標楷體" w:cs="新細明體"/>
                <w:color w:val="000000"/>
                <w:sz w:val="22"/>
                <w:szCs w:val="22"/>
              </w:rPr>
              <w:t>)</w:t>
            </w:r>
            <w:r w:rsidRPr="00F72D31">
              <w:rPr>
                <w:rFonts w:ascii="標楷體" w:eastAsia="標楷體" w:hAnsi="標楷體" w:hint="eastAsia"/>
                <w:sz w:val="22"/>
                <w:szCs w:val="22"/>
              </w:rPr>
              <w:t>學生以受雇身分擔任兼任助理並參與研究計畫，由學校支給薪資或報酬，其與學校</w:t>
            </w:r>
            <w:proofErr w:type="gramStart"/>
            <w:r w:rsidRPr="00F72D31">
              <w:rPr>
                <w:rFonts w:ascii="標楷體" w:eastAsia="標楷體" w:hAnsi="標楷體" w:hint="eastAsia"/>
                <w:sz w:val="22"/>
                <w:szCs w:val="22"/>
              </w:rPr>
              <w:t>間如為勞僱</w:t>
            </w:r>
            <w:proofErr w:type="gramEnd"/>
            <w:r w:rsidRPr="00F72D31">
              <w:rPr>
                <w:rFonts w:ascii="標楷體" w:eastAsia="標楷體" w:hAnsi="標楷體" w:hint="eastAsia"/>
                <w:sz w:val="22"/>
                <w:szCs w:val="22"/>
              </w:rPr>
              <w:t>關係者，有關其協助或參與教師執行研究計畫所產出相關研究成果之著作權歸屬，得經雙方合意約定，如未有約定時，依著作權法第</w:t>
            </w:r>
            <w:r w:rsidRPr="00F72D31">
              <w:rPr>
                <w:rFonts w:ascii="標楷體" w:eastAsia="標楷體" w:hAnsi="標楷體"/>
                <w:sz w:val="22"/>
                <w:szCs w:val="22"/>
              </w:rPr>
              <w:t>11</w:t>
            </w:r>
            <w:r w:rsidRPr="00F72D31">
              <w:rPr>
                <w:rFonts w:ascii="標楷體" w:eastAsia="標楷體" w:hAnsi="標楷體" w:hint="eastAsia"/>
                <w:sz w:val="22"/>
                <w:szCs w:val="22"/>
              </w:rPr>
              <w:t>條規定，受雇之學生</w:t>
            </w:r>
            <w:r w:rsidRPr="00F72D31">
              <w:rPr>
                <w:rFonts w:ascii="標楷體" w:eastAsia="標楷體" w:hAnsi="標楷體" w:hint="eastAsia"/>
                <w:sz w:val="22"/>
                <w:szCs w:val="22"/>
              </w:rPr>
              <w:lastRenderedPageBreak/>
              <w:t>為著作人，僱用之學校或教師享有著作財產權，亦即雇用人享有著作權法第</w:t>
            </w:r>
            <w:r w:rsidRPr="00F72D31">
              <w:rPr>
                <w:rFonts w:ascii="標楷體" w:eastAsia="標楷體" w:hAnsi="標楷體"/>
                <w:sz w:val="22"/>
                <w:szCs w:val="22"/>
              </w:rPr>
              <w:t>22</w:t>
            </w:r>
            <w:r w:rsidRPr="00F72D31">
              <w:rPr>
                <w:rFonts w:ascii="標楷體" w:eastAsia="標楷體" w:hAnsi="標楷體" w:hint="eastAsia"/>
                <w:sz w:val="22"/>
                <w:szCs w:val="22"/>
              </w:rPr>
              <w:t>條至第</w:t>
            </w:r>
            <w:r w:rsidRPr="00F72D31">
              <w:rPr>
                <w:rFonts w:ascii="標楷體" w:eastAsia="標楷體" w:hAnsi="標楷體"/>
                <w:sz w:val="22"/>
                <w:szCs w:val="22"/>
              </w:rPr>
              <w:t>29</w:t>
            </w:r>
            <w:r w:rsidRPr="00F72D31">
              <w:rPr>
                <w:rFonts w:ascii="標楷體" w:eastAsia="標楷體" w:hAnsi="標楷體" w:hint="eastAsia"/>
                <w:sz w:val="22"/>
                <w:szCs w:val="22"/>
              </w:rPr>
              <w:t>條之重製、改作、公開播送及公開傳輸等專有權利，至於著作人格權則</w:t>
            </w:r>
            <w:proofErr w:type="gramStart"/>
            <w:r w:rsidRPr="00F72D31">
              <w:rPr>
                <w:rFonts w:ascii="標楷體" w:eastAsia="標楷體" w:hAnsi="標楷體" w:hint="eastAsia"/>
                <w:sz w:val="22"/>
                <w:szCs w:val="22"/>
              </w:rPr>
              <w:t>由屬受雇</w:t>
            </w:r>
            <w:proofErr w:type="gramEnd"/>
            <w:r w:rsidRPr="00F72D31">
              <w:rPr>
                <w:rFonts w:ascii="標楷體" w:eastAsia="標楷體" w:hAnsi="標楷體" w:hint="eastAsia"/>
                <w:sz w:val="22"/>
                <w:szCs w:val="22"/>
              </w:rPr>
              <w:t>人所有，因此雇用人行使著作財產權時，即須注意避免侵害受雇人之著作人格權，或於事前依契約約定對雇用人不行使著作人格權。</w:t>
            </w:r>
          </w:p>
          <w:p w:rsidR="006C6B56" w:rsidRPr="00F72D31" w:rsidRDefault="006C6B56" w:rsidP="00F72D31">
            <w:pPr>
              <w:spacing w:line="400" w:lineRule="exact"/>
              <w:ind w:left="440" w:hangingChars="200" w:hanging="440"/>
              <w:rPr>
                <w:rFonts w:ascii="標楷體" w:eastAsia="標楷體" w:hAnsi="標楷體"/>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五</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前開研究成果之專利權之</w:t>
            </w:r>
            <w:r w:rsidRPr="00F72D31">
              <w:rPr>
                <w:rFonts w:ascii="標楷體" w:eastAsia="標楷體" w:hAnsi="標楷體" w:hint="eastAsia"/>
                <w:sz w:val="22"/>
                <w:szCs w:val="22"/>
              </w:rPr>
              <w:t>歸屬得由雙方合意以契約定之。如未約定者，依專利法第</w:t>
            </w:r>
            <w:r w:rsidRPr="00F72D31">
              <w:rPr>
                <w:rFonts w:ascii="標楷體" w:eastAsia="標楷體" w:hAnsi="標楷體"/>
                <w:sz w:val="22"/>
                <w:szCs w:val="22"/>
              </w:rPr>
              <w:t>7</w:t>
            </w:r>
            <w:r w:rsidRPr="00F72D31">
              <w:rPr>
                <w:rFonts w:ascii="標楷體" w:eastAsia="標楷體" w:hAnsi="標楷體" w:hint="eastAsia"/>
                <w:sz w:val="22"/>
                <w:szCs w:val="22"/>
              </w:rPr>
              <w:t>條第</w:t>
            </w:r>
            <w:r w:rsidRPr="00F72D31">
              <w:rPr>
                <w:rFonts w:ascii="標楷體" w:eastAsia="標楷體" w:hAnsi="標楷體"/>
                <w:sz w:val="22"/>
                <w:szCs w:val="22"/>
              </w:rPr>
              <w:t>1</w:t>
            </w:r>
            <w:r w:rsidRPr="00F72D31">
              <w:rPr>
                <w:rFonts w:ascii="標楷體" w:eastAsia="標楷體" w:hAnsi="標楷體" w:hint="eastAsia"/>
                <w:sz w:val="22"/>
                <w:szCs w:val="22"/>
              </w:rPr>
              <w:t>項及第</w:t>
            </w:r>
            <w:r w:rsidRPr="00F72D31">
              <w:rPr>
                <w:rFonts w:ascii="標楷體" w:eastAsia="標楷體" w:hAnsi="標楷體"/>
                <w:sz w:val="22"/>
                <w:szCs w:val="22"/>
              </w:rPr>
              <w:t>3</w:t>
            </w:r>
            <w:r w:rsidRPr="00F72D31">
              <w:rPr>
                <w:rFonts w:ascii="標楷體" w:eastAsia="標楷體" w:hAnsi="標楷體" w:hint="eastAsia"/>
                <w:sz w:val="22"/>
                <w:szCs w:val="22"/>
              </w:rPr>
              <w:t>項規定，若為</w:t>
            </w:r>
            <w:proofErr w:type="gramStart"/>
            <w:r w:rsidRPr="00F72D31">
              <w:rPr>
                <w:rFonts w:ascii="標楷體" w:eastAsia="標楷體" w:hAnsi="標楷體" w:hint="eastAsia"/>
                <w:sz w:val="22"/>
                <w:szCs w:val="22"/>
              </w:rPr>
              <w:t>僱傭</w:t>
            </w:r>
            <w:proofErr w:type="gramEnd"/>
            <w:r w:rsidRPr="00F72D31">
              <w:rPr>
                <w:rFonts w:ascii="標楷體" w:eastAsia="標楷體" w:hAnsi="標楷體" w:hint="eastAsia"/>
                <w:sz w:val="22"/>
                <w:szCs w:val="22"/>
              </w:rPr>
              <w:t>關係，研究成果之專利權</w:t>
            </w:r>
            <w:proofErr w:type="gramStart"/>
            <w:r w:rsidRPr="00F72D31">
              <w:rPr>
                <w:rFonts w:ascii="標楷體" w:eastAsia="標楷體" w:hAnsi="標楷體" w:hint="eastAsia"/>
                <w:sz w:val="22"/>
                <w:szCs w:val="22"/>
              </w:rPr>
              <w:t>歸屬歸屬</w:t>
            </w:r>
            <w:proofErr w:type="gramEnd"/>
            <w:r w:rsidRPr="00F72D31">
              <w:rPr>
                <w:rFonts w:ascii="標楷體" w:eastAsia="標楷體" w:hAnsi="標楷體" w:hint="eastAsia"/>
                <w:sz w:val="22"/>
                <w:szCs w:val="22"/>
              </w:rPr>
              <w:t>於雇用人；若不具</w:t>
            </w:r>
            <w:proofErr w:type="gramStart"/>
            <w:r w:rsidRPr="00F72D31">
              <w:rPr>
                <w:rFonts w:ascii="標楷體" w:eastAsia="標楷體" w:hAnsi="標楷體" w:hint="eastAsia"/>
                <w:sz w:val="22"/>
                <w:szCs w:val="22"/>
              </w:rPr>
              <w:t>僱傭</w:t>
            </w:r>
            <w:proofErr w:type="gramEnd"/>
            <w:r w:rsidRPr="00F72D31">
              <w:rPr>
                <w:rFonts w:ascii="標楷體" w:eastAsia="標楷體" w:hAnsi="標楷體" w:hint="eastAsia"/>
                <w:sz w:val="22"/>
                <w:szCs w:val="22"/>
              </w:rPr>
              <w:t>關係，則依專利法第</w:t>
            </w:r>
            <w:r w:rsidRPr="00F72D31">
              <w:rPr>
                <w:rFonts w:ascii="標楷體" w:eastAsia="標楷體" w:hAnsi="標楷體"/>
                <w:sz w:val="22"/>
                <w:szCs w:val="22"/>
              </w:rPr>
              <w:t>5</w:t>
            </w:r>
            <w:r w:rsidRPr="00F72D31">
              <w:rPr>
                <w:rFonts w:ascii="標楷體" w:eastAsia="標楷體" w:hAnsi="標楷體" w:hint="eastAsia"/>
                <w:sz w:val="22"/>
                <w:szCs w:val="22"/>
              </w:rPr>
              <w:t>條第</w:t>
            </w:r>
            <w:r w:rsidRPr="00F72D31">
              <w:rPr>
                <w:rFonts w:ascii="標楷體" w:eastAsia="標楷體" w:hAnsi="標楷體"/>
                <w:sz w:val="22"/>
                <w:szCs w:val="22"/>
              </w:rPr>
              <w:t>2</w:t>
            </w:r>
            <w:r w:rsidRPr="00F72D31">
              <w:rPr>
                <w:rFonts w:ascii="標楷體" w:eastAsia="標楷體" w:hAnsi="標楷體" w:hint="eastAsia"/>
                <w:sz w:val="22"/>
                <w:szCs w:val="22"/>
              </w:rPr>
              <w:t>項，學生自身為發明人、新型創作人、設計人之情形，對其所得之研究成果享有專利申請權，得依同條第</w:t>
            </w:r>
            <w:r w:rsidRPr="00F72D31">
              <w:rPr>
                <w:rFonts w:ascii="標楷體" w:eastAsia="標楷體" w:hAnsi="標楷體"/>
                <w:sz w:val="22"/>
                <w:szCs w:val="22"/>
              </w:rPr>
              <w:t>1</w:t>
            </w:r>
            <w:r w:rsidRPr="00F72D31">
              <w:rPr>
                <w:rFonts w:ascii="標楷體" w:eastAsia="標楷體" w:hAnsi="標楷體" w:hint="eastAsia"/>
                <w:sz w:val="22"/>
                <w:szCs w:val="22"/>
              </w:rPr>
              <w:t>項向專利專責機關申請專利。但他人（如指導教授）如對論文研究成果之產出有實質貢獻，該他人亦有被認定為共同發明人之可能。</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rPr>
          <w:trHeight w:val="8625"/>
        </w:trPr>
        <w:tc>
          <w:tcPr>
            <w:tcW w:w="3686" w:type="dxa"/>
          </w:tcPr>
          <w:p w:rsidR="006C6B56" w:rsidRPr="00F72D31" w:rsidRDefault="006C6B56" w:rsidP="00F72D31">
            <w:pPr>
              <w:widowControl/>
              <w:snapToGrid w:val="0"/>
              <w:spacing w:beforeLines="50" w:before="180"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hint="eastAsia"/>
                <w:sz w:val="22"/>
                <w:szCs w:val="22"/>
              </w:rPr>
              <w:lastRenderedPageBreak/>
              <w:t>八、</w:t>
            </w:r>
            <w:r w:rsidRPr="00F72D31">
              <w:rPr>
                <w:rFonts w:ascii="標楷體" w:eastAsia="標楷體" w:hAnsi="標楷體" w:cs="新細明體" w:hint="eastAsia"/>
                <w:color w:val="000000"/>
                <w:sz w:val="22"/>
                <w:szCs w:val="22"/>
              </w:rPr>
              <w:t>為保障各類學生兼任助理權益，學校應依前述原則，訂定校內保障兼任助理學習及勞動權益之處理原則並公告之，於訂定時應</w:t>
            </w:r>
            <w:proofErr w:type="gramStart"/>
            <w:r w:rsidRPr="00F72D31">
              <w:rPr>
                <w:rFonts w:ascii="標楷體" w:eastAsia="標楷體" w:hAnsi="標楷體" w:cs="新細明體" w:hint="eastAsia"/>
                <w:color w:val="000000"/>
                <w:sz w:val="22"/>
                <w:szCs w:val="22"/>
              </w:rPr>
              <w:t>廣徵校內</w:t>
            </w:r>
            <w:proofErr w:type="gramEnd"/>
            <w:r w:rsidRPr="00F72D31">
              <w:rPr>
                <w:rFonts w:ascii="標楷體" w:eastAsia="標楷體" w:hAnsi="標楷體" w:cs="新細明體" w:hint="eastAsia"/>
                <w:color w:val="000000"/>
                <w:sz w:val="22"/>
                <w:szCs w:val="22"/>
              </w:rPr>
              <w:t>各類兼任助理及教師之意見為之，其內涵應包括：</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proofErr w:type="gramStart"/>
            <w:r w:rsidRPr="00F72D31">
              <w:rPr>
                <w:rFonts w:ascii="標楷體" w:eastAsia="標楷體" w:hAnsi="標楷體" w:cs="新細明體" w:hint="eastAsia"/>
                <w:color w:val="000000"/>
                <w:sz w:val="22"/>
                <w:szCs w:val="22"/>
              </w:rPr>
              <w:t>一</w:t>
            </w:r>
            <w:proofErr w:type="gramEnd"/>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明定校內屬學習活動之助理適用對象、兼任助理之學習或工作準則、各類助理之權利義務、經費支給項目</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科目</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、來源、額度及所涉研究成果之著作權歸屬相關規範。</w:t>
            </w:r>
          </w:p>
          <w:p w:rsidR="006C6B56" w:rsidRPr="00F72D31" w:rsidRDefault="006C6B56" w:rsidP="00F72D31">
            <w:pPr>
              <w:widowControl/>
              <w:snapToGrid w:val="0"/>
              <w:spacing w:line="400" w:lineRule="exact"/>
              <w:ind w:left="440" w:hangingChars="200" w:hanging="440"/>
              <w:jc w:val="both"/>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二</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校內相關單位及教師對於各類助理相關之權益保障應遵循之規定。</w:t>
            </w:r>
          </w:p>
          <w:p w:rsidR="0090556C" w:rsidRPr="00F72D31" w:rsidRDefault="006C6B56" w:rsidP="00F72D31">
            <w:pPr>
              <w:spacing w:line="400" w:lineRule="exact"/>
              <w:ind w:leftChars="14" w:left="474" w:hangingChars="200" w:hanging="440"/>
              <w:rPr>
                <w:rFonts w:ascii="標楷體" w:eastAsia="標楷體" w:hAnsi="標楷體" w:cs="新細明體"/>
                <w:color w:val="000000"/>
                <w:sz w:val="22"/>
                <w:szCs w:val="22"/>
              </w:rPr>
            </w:pP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三</w:t>
            </w:r>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各類助理權益保障、申訴及救濟管道及處理程序，屬學習範疇應納入學生學則規範，屬工作範疇應納入學校員工相關規定。</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rPr>
          <w:trHeight w:val="4305"/>
        </w:trPr>
        <w:tc>
          <w:tcPr>
            <w:tcW w:w="3686" w:type="dxa"/>
          </w:tcPr>
          <w:p w:rsidR="0090556C" w:rsidRPr="00F72D31" w:rsidRDefault="006C6B56" w:rsidP="00F72D31">
            <w:pPr>
              <w:spacing w:beforeLines="50" w:before="180" w:line="400" w:lineRule="exact"/>
              <w:ind w:left="440" w:hangingChars="200" w:hanging="440"/>
              <w:rPr>
                <w:rFonts w:ascii="標楷體" w:eastAsia="標楷體" w:hAnsi="標楷體" w:cs="新細明體"/>
                <w:color w:val="000000"/>
                <w:sz w:val="22"/>
                <w:szCs w:val="22"/>
              </w:rPr>
            </w:pPr>
            <w:r w:rsidRPr="00F72D31">
              <w:rPr>
                <w:rFonts w:ascii="標楷體" w:eastAsia="標楷體" w:hAnsi="標楷體" w:hint="eastAsia"/>
                <w:sz w:val="22"/>
                <w:szCs w:val="22"/>
              </w:rPr>
              <w:t>九、</w:t>
            </w:r>
            <w:r w:rsidRPr="00F72D31">
              <w:rPr>
                <w:rFonts w:ascii="標楷體" w:eastAsia="標楷體" w:hAnsi="標楷體" w:cs="新細明體" w:hint="eastAsia"/>
                <w:color w:val="000000"/>
                <w:sz w:val="22"/>
                <w:szCs w:val="22"/>
              </w:rPr>
              <w:t>除法律或法規另有規定外，學校應依處理原則明確劃分學習或勞動之學生兼任助理，並於學校章則規定津貼或工資給付範疇及事項，並依相關法令訂定處理程序，除依其章則規定核發獎學金或研究津貼或補助、支付勞務報酬外，並督導所屬教師及</w:t>
            </w:r>
            <w:r w:rsidRPr="00F72D31">
              <w:rPr>
                <w:rFonts w:ascii="標楷體" w:eastAsia="標楷體" w:hAnsi="標楷體" w:cs="新細明體" w:hint="eastAsia"/>
                <w:color w:val="000000"/>
                <w:sz w:val="22"/>
                <w:szCs w:val="22"/>
              </w:rPr>
              <w:lastRenderedPageBreak/>
              <w:t>校內單位據以遵循，以保障學生權益。</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90556C" w:rsidTr="00F72D31">
        <w:trPr>
          <w:trHeight w:val="3820"/>
        </w:trPr>
        <w:tc>
          <w:tcPr>
            <w:tcW w:w="3686" w:type="dxa"/>
          </w:tcPr>
          <w:p w:rsidR="0090556C" w:rsidRPr="00F72D31" w:rsidRDefault="0090556C" w:rsidP="00F72D31">
            <w:pPr>
              <w:spacing w:beforeLines="50" w:before="180" w:line="400" w:lineRule="exact"/>
              <w:ind w:left="440" w:hangingChars="200" w:hanging="440"/>
              <w:rPr>
                <w:rFonts w:ascii="標楷體" w:eastAsia="標楷體" w:hAnsi="標楷體" w:cs="新細明體"/>
                <w:color w:val="000000"/>
                <w:sz w:val="22"/>
                <w:szCs w:val="22"/>
              </w:rPr>
            </w:pPr>
            <w:r w:rsidRPr="00F72D31">
              <w:rPr>
                <w:rFonts w:ascii="標楷體" w:eastAsia="標楷體" w:hAnsi="標楷體" w:hint="eastAsia"/>
                <w:sz w:val="22"/>
                <w:szCs w:val="22"/>
              </w:rPr>
              <w:lastRenderedPageBreak/>
              <w:t>十、</w:t>
            </w:r>
            <w:r w:rsidRPr="00F72D31">
              <w:rPr>
                <w:rFonts w:ascii="標楷體" w:eastAsia="標楷體" w:hAnsi="標楷體" w:cs="新細明體" w:hint="eastAsia"/>
                <w:color w:val="000000"/>
                <w:sz w:val="22"/>
                <w:szCs w:val="22"/>
              </w:rPr>
              <w:t>學校就學生兼任各類助理之爭議處理，應建立申訴平台及爭議處理機制，並應有學生代表參與</w:t>
            </w:r>
            <w:r w:rsidRPr="00F72D31">
              <w:rPr>
                <w:rFonts w:ascii="標楷體" w:eastAsia="標楷體" w:hAnsi="標楷體" w:cs="新細明體"/>
                <w:color w:val="000000"/>
                <w:sz w:val="22"/>
                <w:szCs w:val="22"/>
              </w:rPr>
              <w:t>(</w:t>
            </w:r>
            <w:proofErr w:type="gramStart"/>
            <w:r w:rsidRPr="00F72D31">
              <w:rPr>
                <w:rFonts w:ascii="標楷體" w:eastAsia="標楷體" w:hAnsi="標楷體" w:cs="新細明體" w:hint="eastAsia"/>
                <w:color w:val="000000"/>
                <w:sz w:val="22"/>
                <w:szCs w:val="22"/>
              </w:rPr>
              <w:t>註</w:t>
            </w:r>
            <w:proofErr w:type="gramEnd"/>
            <w:r w:rsidRPr="00F72D31">
              <w:rPr>
                <w:rFonts w:ascii="標楷體" w:eastAsia="標楷體" w:hAnsi="標楷體" w:cs="新細明體"/>
                <w:color w:val="000000"/>
                <w:sz w:val="22"/>
                <w:szCs w:val="22"/>
              </w:rPr>
              <w:t>)</w:t>
            </w:r>
            <w:r w:rsidRPr="00F72D31">
              <w:rPr>
                <w:rFonts w:ascii="標楷體" w:eastAsia="標楷體" w:hAnsi="標楷體" w:cs="新細明體" w:hint="eastAsia"/>
                <w:color w:val="000000"/>
                <w:sz w:val="22"/>
                <w:szCs w:val="22"/>
              </w:rPr>
              <w:t>。另對於相關審議決定應有法律專家學者之參與。</w:t>
            </w:r>
            <w:r w:rsidRPr="00F72D31">
              <w:rPr>
                <w:rFonts w:ascii="標楷體" w:eastAsia="標楷體" w:hAnsi="標楷體" w:cs="新細明體"/>
                <w:color w:val="000000"/>
                <w:sz w:val="22"/>
                <w:szCs w:val="22"/>
              </w:rPr>
              <w:t xml:space="preserve">   </w:t>
            </w:r>
            <w:r w:rsidRPr="00F72D31">
              <w:rPr>
                <w:rFonts w:ascii="標楷體" w:eastAsia="標楷體" w:hAnsi="標楷體" w:cs="新細明體" w:hint="eastAsia"/>
                <w:color w:val="000000"/>
                <w:sz w:val="22"/>
                <w:szCs w:val="22"/>
              </w:rPr>
              <w:t>前開申訴平台及爭議處理機制，</w:t>
            </w:r>
            <w:proofErr w:type="gramStart"/>
            <w:r w:rsidRPr="00F72D31">
              <w:rPr>
                <w:rFonts w:ascii="標楷體" w:eastAsia="標楷體" w:hAnsi="標楷體" w:cs="新細明體" w:hint="eastAsia"/>
                <w:color w:val="000000"/>
                <w:sz w:val="22"/>
                <w:szCs w:val="22"/>
              </w:rPr>
              <w:t>學校得衡酌</w:t>
            </w:r>
            <w:proofErr w:type="gramEnd"/>
            <w:r w:rsidRPr="00F72D31">
              <w:rPr>
                <w:rFonts w:ascii="標楷體" w:eastAsia="標楷體" w:hAnsi="標楷體" w:cs="新細明體" w:hint="eastAsia"/>
                <w:color w:val="000000"/>
                <w:sz w:val="22"/>
                <w:szCs w:val="22"/>
              </w:rPr>
              <w:t>校務運作情形，與現行申訴機制整合或另行建置。</w:t>
            </w:r>
          </w:p>
        </w:tc>
        <w:tc>
          <w:tcPr>
            <w:tcW w:w="4110" w:type="dxa"/>
          </w:tcPr>
          <w:p w:rsidR="0090556C" w:rsidRPr="00F72D31" w:rsidRDefault="0090556C" w:rsidP="00A1371F">
            <w:pPr>
              <w:spacing w:line="440" w:lineRule="exact"/>
              <w:rPr>
                <w:rFonts w:ascii="標楷體" w:eastAsia="標楷體" w:hAnsi="標楷體"/>
                <w:b/>
                <w:sz w:val="22"/>
                <w:szCs w:val="22"/>
              </w:rPr>
            </w:pPr>
          </w:p>
        </w:tc>
        <w:tc>
          <w:tcPr>
            <w:tcW w:w="6804" w:type="dxa"/>
          </w:tcPr>
          <w:p w:rsidR="0090556C" w:rsidRPr="00F72D31" w:rsidRDefault="0090556C" w:rsidP="00A1371F">
            <w:pPr>
              <w:spacing w:line="440" w:lineRule="exact"/>
              <w:rPr>
                <w:rFonts w:ascii="標楷體" w:eastAsia="標楷體" w:hAnsi="標楷體"/>
                <w:b/>
                <w:sz w:val="22"/>
                <w:szCs w:val="22"/>
              </w:rPr>
            </w:pPr>
          </w:p>
        </w:tc>
      </w:tr>
      <w:tr w:rsidR="006C6B56" w:rsidTr="00F72D31">
        <w:trPr>
          <w:trHeight w:val="185"/>
        </w:trPr>
        <w:tc>
          <w:tcPr>
            <w:tcW w:w="3686" w:type="dxa"/>
          </w:tcPr>
          <w:p w:rsidR="0090556C" w:rsidRPr="00F72D31" w:rsidRDefault="006C6B56" w:rsidP="00F72D31">
            <w:pPr>
              <w:spacing w:beforeLines="50" w:before="180" w:line="400" w:lineRule="exact"/>
              <w:ind w:left="660" w:hangingChars="300" w:hanging="660"/>
              <w:rPr>
                <w:rFonts w:ascii="標楷體" w:eastAsia="標楷體" w:hAnsi="標楷體"/>
                <w:sz w:val="22"/>
                <w:szCs w:val="22"/>
              </w:rPr>
            </w:pPr>
            <w:r w:rsidRPr="00F72D31">
              <w:rPr>
                <w:rFonts w:ascii="標楷體" w:eastAsia="標楷體" w:hAnsi="標楷體" w:hint="eastAsia"/>
                <w:sz w:val="22"/>
                <w:szCs w:val="22"/>
              </w:rPr>
              <w:t>十一、依前述認定基準全面盤點並明確界定現有校內學生兼任助理之類型及人數，並依前述原則提供勞動或學習相關之保障措施。</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r w:rsidR="006C6B56" w:rsidTr="00F72D31">
        <w:trPr>
          <w:trHeight w:val="240"/>
        </w:trPr>
        <w:tc>
          <w:tcPr>
            <w:tcW w:w="3686" w:type="dxa"/>
          </w:tcPr>
          <w:p w:rsidR="006C6B56" w:rsidRPr="00F72D31" w:rsidRDefault="006C6B56" w:rsidP="00F72D31">
            <w:pPr>
              <w:spacing w:line="360" w:lineRule="exact"/>
              <w:ind w:left="440" w:hangingChars="200" w:hanging="440"/>
              <w:rPr>
                <w:rFonts w:ascii="標楷體" w:eastAsia="標楷體" w:hAnsi="標楷體"/>
                <w:sz w:val="22"/>
                <w:szCs w:val="22"/>
              </w:rPr>
            </w:pPr>
            <w:proofErr w:type="gramStart"/>
            <w:r w:rsidRPr="00F72D31">
              <w:rPr>
                <w:rFonts w:ascii="標楷體" w:eastAsia="標楷體" w:hAnsi="標楷體" w:hint="eastAsia"/>
                <w:sz w:val="22"/>
                <w:szCs w:val="22"/>
              </w:rPr>
              <w:t>註</w:t>
            </w:r>
            <w:proofErr w:type="gramEnd"/>
            <w:r w:rsidRPr="00F72D31">
              <w:rPr>
                <w:rFonts w:ascii="標楷體" w:eastAsia="標楷體" w:hAnsi="標楷體" w:hint="eastAsia"/>
                <w:sz w:val="22"/>
                <w:szCs w:val="22"/>
              </w:rPr>
              <w:t>：勞動部建議增列「…</w:t>
            </w:r>
            <w:r w:rsidRPr="00F72D31">
              <w:rPr>
                <w:rFonts w:ascii="標楷體" w:eastAsia="標楷體" w:hAnsi="標楷體" w:cs="新細明體" w:hint="eastAsia"/>
                <w:color w:val="000000"/>
                <w:sz w:val="22"/>
                <w:szCs w:val="22"/>
              </w:rPr>
              <w:t>爭議處理機制，</w:t>
            </w:r>
            <w:r w:rsidRPr="00F72D31">
              <w:rPr>
                <w:rFonts w:ascii="標楷體" w:eastAsia="標楷體" w:hAnsi="標楷體" w:cs="新細明體" w:hint="eastAsia"/>
                <w:color w:val="000000"/>
                <w:sz w:val="22"/>
                <w:szCs w:val="22"/>
                <w:u w:val="single"/>
              </w:rPr>
              <w:t>有工會者，該爭議處理機制應有工會代表參與。另</w:t>
            </w:r>
            <w:r w:rsidRPr="00F72D31">
              <w:rPr>
                <w:rFonts w:ascii="標楷體" w:eastAsia="標楷體" w:hAnsi="標楷體" w:cs="新細明體" w:hint="eastAsia"/>
                <w:color w:val="000000"/>
                <w:sz w:val="22"/>
                <w:szCs w:val="22"/>
              </w:rPr>
              <w:t>對於相關審議決定應有法律專家學者之參與。</w:t>
            </w:r>
            <w:r w:rsidRPr="00F72D31">
              <w:rPr>
                <w:rFonts w:ascii="標楷體" w:eastAsia="標楷體" w:hAnsi="標楷體" w:hint="eastAsia"/>
                <w:sz w:val="22"/>
                <w:szCs w:val="22"/>
              </w:rPr>
              <w:t>」</w:t>
            </w:r>
          </w:p>
        </w:tc>
        <w:tc>
          <w:tcPr>
            <w:tcW w:w="4110" w:type="dxa"/>
          </w:tcPr>
          <w:p w:rsidR="006C6B56" w:rsidRPr="00F72D31" w:rsidRDefault="006C6B56" w:rsidP="00A1371F">
            <w:pPr>
              <w:spacing w:line="440" w:lineRule="exact"/>
              <w:rPr>
                <w:rFonts w:ascii="標楷體" w:eastAsia="標楷體" w:hAnsi="標楷體"/>
                <w:b/>
                <w:sz w:val="22"/>
                <w:szCs w:val="22"/>
              </w:rPr>
            </w:pPr>
          </w:p>
        </w:tc>
        <w:tc>
          <w:tcPr>
            <w:tcW w:w="6804" w:type="dxa"/>
          </w:tcPr>
          <w:p w:rsidR="006C6B56" w:rsidRPr="00F72D31" w:rsidRDefault="006C6B56" w:rsidP="00A1371F">
            <w:pPr>
              <w:spacing w:line="440" w:lineRule="exact"/>
              <w:rPr>
                <w:rFonts w:ascii="標楷體" w:eastAsia="標楷體" w:hAnsi="標楷體"/>
                <w:b/>
                <w:sz w:val="22"/>
                <w:szCs w:val="22"/>
              </w:rPr>
            </w:pPr>
          </w:p>
        </w:tc>
      </w:tr>
    </w:tbl>
    <w:p w:rsidR="006C6B56" w:rsidRPr="0058047F" w:rsidRDefault="006C6B56" w:rsidP="0058047F">
      <w:pPr>
        <w:spacing w:line="440" w:lineRule="exact"/>
        <w:jc w:val="center"/>
        <w:rPr>
          <w:rFonts w:ascii="標楷體" w:eastAsia="標楷體" w:hAnsi="標楷體"/>
          <w:b/>
          <w:sz w:val="32"/>
          <w:szCs w:val="32"/>
        </w:rPr>
      </w:pPr>
    </w:p>
    <w:p w:rsidR="00204A29" w:rsidRPr="002A15D4" w:rsidRDefault="00204A29" w:rsidP="00020BA3">
      <w:pPr>
        <w:spacing w:beforeLines="50" w:before="180" w:line="400" w:lineRule="exact"/>
        <w:ind w:left="560" w:hangingChars="200" w:hanging="560"/>
        <w:rPr>
          <w:rFonts w:ascii="標楷體" w:eastAsia="標楷體" w:hAnsi="標楷體" w:cs="新細明體"/>
          <w:color w:val="000000"/>
          <w:kern w:val="0"/>
          <w:sz w:val="28"/>
          <w:szCs w:val="28"/>
        </w:rPr>
      </w:pPr>
    </w:p>
    <w:p w:rsidR="00204A29" w:rsidRDefault="00204A29" w:rsidP="0058047F">
      <w:pPr>
        <w:spacing w:line="360" w:lineRule="exact"/>
        <w:ind w:left="560" w:hangingChars="200" w:hanging="560"/>
        <w:rPr>
          <w:rFonts w:ascii="標楷體" w:eastAsia="標楷體" w:hAnsi="標楷體"/>
          <w:sz w:val="28"/>
          <w:szCs w:val="28"/>
        </w:rPr>
      </w:pPr>
    </w:p>
    <w:sectPr w:rsidR="00204A29" w:rsidSect="00147D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05" w:rsidRDefault="00521005" w:rsidP="00147DC7">
      <w:r>
        <w:separator/>
      </w:r>
    </w:p>
  </w:endnote>
  <w:endnote w:type="continuationSeparator" w:id="0">
    <w:p w:rsidR="00521005" w:rsidRDefault="00521005" w:rsidP="0014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05" w:rsidRDefault="00521005" w:rsidP="00147DC7">
      <w:r>
        <w:separator/>
      </w:r>
    </w:p>
  </w:footnote>
  <w:footnote w:type="continuationSeparator" w:id="0">
    <w:p w:rsidR="00521005" w:rsidRDefault="00521005" w:rsidP="00147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717F6"/>
    <w:multiLevelType w:val="hybridMultilevel"/>
    <w:tmpl w:val="FD78A14E"/>
    <w:lvl w:ilvl="0" w:tplc="D0E8E3FC">
      <w:start w:val="1"/>
      <w:numFmt w:val="decimal"/>
      <w:lvlText w:val="%1."/>
      <w:lvlJc w:val="left"/>
      <w:pPr>
        <w:ind w:left="638" w:hanging="360"/>
      </w:pPr>
      <w:rPr>
        <w:rFonts w:cs="Times New Roman" w:hint="default"/>
        <w:b w:val="0"/>
      </w:rPr>
    </w:lvl>
    <w:lvl w:ilvl="1" w:tplc="04090019" w:tentative="1">
      <w:start w:val="1"/>
      <w:numFmt w:val="ideographTraditional"/>
      <w:lvlText w:val="%2、"/>
      <w:lvlJc w:val="left"/>
      <w:pPr>
        <w:ind w:left="1238" w:hanging="480"/>
      </w:pPr>
      <w:rPr>
        <w:rFonts w:cs="Times New Roman"/>
      </w:rPr>
    </w:lvl>
    <w:lvl w:ilvl="2" w:tplc="0409001B" w:tentative="1">
      <w:start w:val="1"/>
      <w:numFmt w:val="lowerRoman"/>
      <w:lvlText w:val="%3."/>
      <w:lvlJc w:val="right"/>
      <w:pPr>
        <w:ind w:left="1718" w:hanging="480"/>
      </w:pPr>
      <w:rPr>
        <w:rFonts w:cs="Times New Roman"/>
      </w:rPr>
    </w:lvl>
    <w:lvl w:ilvl="3" w:tplc="0409000F" w:tentative="1">
      <w:start w:val="1"/>
      <w:numFmt w:val="decimal"/>
      <w:lvlText w:val="%4."/>
      <w:lvlJc w:val="left"/>
      <w:pPr>
        <w:ind w:left="2198" w:hanging="480"/>
      </w:pPr>
      <w:rPr>
        <w:rFonts w:cs="Times New Roman"/>
      </w:rPr>
    </w:lvl>
    <w:lvl w:ilvl="4" w:tplc="04090019" w:tentative="1">
      <w:start w:val="1"/>
      <w:numFmt w:val="ideographTraditional"/>
      <w:lvlText w:val="%5、"/>
      <w:lvlJc w:val="left"/>
      <w:pPr>
        <w:ind w:left="2678" w:hanging="480"/>
      </w:pPr>
      <w:rPr>
        <w:rFonts w:cs="Times New Roman"/>
      </w:rPr>
    </w:lvl>
    <w:lvl w:ilvl="5" w:tplc="0409001B" w:tentative="1">
      <w:start w:val="1"/>
      <w:numFmt w:val="lowerRoman"/>
      <w:lvlText w:val="%6."/>
      <w:lvlJc w:val="right"/>
      <w:pPr>
        <w:ind w:left="3158" w:hanging="480"/>
      </w:pPr>
      <w:rPr>
        <w:rFonts w:cs="Times New Roman"/>
      </w:rPr>
    </w:lvl>
    <w:lvl w:ilvl="6" w:tplc="0409000F" w:tentative="1">
      <w:start w:val="1"/>
      <w:numFmt w:val="decimal"/>
      <w:lvlText w:val="%7."/>
      <w:lvlJc w:val="left"/>
      <w:pPr>
        <w:ind w:left="3638" w:hanging="480"/>
      </w:pPr>
      <w:rPr>
        <w:rFonts w:cs="Times New Roman"/>
      </w:rPr>
    </w:lvl>
    <w:lvl w:ilvl="7" w:tplc="04090019" w:tentative="1">
      <w:start w:val="1"/>
      <w:numFmt w:val="ideographTraditional"/>
      <w:lvlText w:val="%8、"/>
      <w:lvlJc w:val="left"/>
      <w:pPr>
        <w:ind w:left="4118" w:hanging="480"/>
      </w:pPr>
      <w:rPr>
        <w:rFonts w:cs="Times New Roman"/>
      </w:rPr>
    </w:lvl>
    <w:lvl w:ilvl="8" w:tplc="0409001B" w:tentative="1">
      <w:start w:val="1"/>
      <w:numFmt w:val="lowerRoman"/>
      <w:lvlText w:val="%9."/>
      <w:lvlJc w:val="right"/>
      <w:pPr>
        <w:ind w:left="4598"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37"/>
    <w:rsid w:val="00020BA3"/>
    <w:rsid w:val="00043D3D"/>
    <w:rsid w:val="00052E4A"/>
    <w:rsid w:val="000A47F9"/>
    <w:rsid w:val="000C6B4F"/>
    <w:rsid w:val="000E6B4B"/>
    <w:rsid w:val="001048E7"/>
    <w:rsid w:val="00112BAD"/>
    <w:rsid w:val="001436BA"/>
    <w:rsid w:val="00147DC7"/>
    <w:rsid w:val="001645DE"/>
    <w:rsid w:val="00177DA1"/>
    <w:rsid w:val="001C2A37"/>
    <w:rsid w:val="001C7E88"/>
    <w:rsid w:val="001D37E2"/>
    <w:rsid w:val="00204A29"/>
    <w:rsid w:val="002128E6"/>
    <w:rsid w:val="00274F31"/>
    <w:rsid w:val="002A15D4"/>
    <w:rsid w:val="002C4842"/>
    <w:rsid w:val="002E0CFF"/>
    <w:rsid w:val="00312455"/>
    <w:rsid w:val="003171BF"/>
    <w:rsid w:val="003364F3"/>
    <w:rsid w:val="00346E4D"/>
    <w:rsid w:val="00372F9F"/>
    <w:rsid w:val="00380E7B"/>
    <w:rsid w:val="0038612C"/>
    <w:rsid w:val="003930E1"/>
    <w:rsid w:val="003B6664"/>
    <w:rsid w:val="003D242F"/>
    <w:rsid w:val="00474978"/>
    <w:rsid w:val="004A7245"/>
    <w:rsid w:val="004C6912"/>
    <w:rsid w:val="004D0535"/>
    <w:rsid w:val="00513876"/>
    <w:rsid w:val="00521005"/>
    <w:rsid w:val="00543249"/>
    <w:rsid w:val="0058047F"/>
    <w:rsid w:val="005D5180"/>
    <w:rsid w:val="0064337C"/>
    <w:rsid w:val="00663A35"/>
    <w:rsid w:val="006677B7"/>
    <w:rsid w:val="006B1DF9"/>
    <w:rsid w:val="006C6B56"/>
    <w:rsid w:val="006D69BB"/>
    <w:rsid w:val="00702E17"/>
    <w:rsid w:val="00756589"/>
    <w:rsid w:val="00766DD6"/>
    <w:rsid w:val="00770F02"/>
    <w:rsid w:val="007B1B35"/>
    <w:rsid w:val="007C4602"/>
    <w:rsid w:val="007E2042"/>
    <w:rsid w:val="00805480"/>
    <w:rsid w:val="0083029B"/>
    <w:rsid w:val="008969F9"/>
    <w:rsid w:val="0090556C"/>
    <w:rsid w:val="00915CC8"/>
    <w:rsid w:val="00975C26"/>
    <w:rsid w:val="00A1371F"/>
    <w:rsid w:val="00A30EC0"/>
    <w:rsid w:val="00A330C2"/>
    <w:rsid w:val="00A57A0C"/>
    <w:rsid w:val="00A95944"/>
    <w:rsid w:val="00A96C39"/>
    <w:rsid w:val="00AC3F7B"/>
    <w:rsid w:val="00AD41E8"/>
    <w:rsid w:val="00AD6A9B"/>
    <w:rsid w:val="00B0650D"/>
    <w:rsid w:val="00B10D33"/>
    <w:rsid w:val="00BA0759"/>
    <w:rsid w:val="00BF0B28"/>
    <w:rsid w:val="00C46B64"/>
    <w:rsid w:val="00CC3BBE"/>
    <w:rsid w:val="00CD3093"/>
    <w:rsid w:val="00CD402C"/>
    <w:rsid w:val="00CE25A8"/>
    <w:rsid w:val="00D22B98"/>
    <w:rsid w:val="00D359F8"/>
    <w:rsid w:val="00D44BA3"/>
    <w:rsid w:val="00D50D09"/>
    <w:rsid w:val="00D87421"/>
    <w:rsid w:val="00D87429"/>
    <w:rsid w:val="00DD6DA5"/>
    <w:rsid w:val="00E12925"/>
    <w:rsid w:val="00E36434"/>
    <w:rsid w:val="00EA1F0A"/>
    <w:rsid w:val="00ED03A1"/>
    <w:rsid w:val="00EF6DB3"/>
    <w:rsid w:val="00F24585"/>
    <w:rsid w:val="00F72D31"/>
    <w:rsid w:val="00FC5F88"/>
    <w:rsid w:val="00FD6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44BA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7DC7"/>
    <w:pPr>
      <w:tabs>
        <w:tab w:val="center" w:pos="4153"/>
        <w:tab w:val="right" w:pos="8306"/>
      </w:tabs>
      <w:snapToGrid w:val="0"/>
    </w:pPr>
    <w:rPr>
      <w:sz w:val="20"/>
      <w:szCs w:val="20"/>
    </w:rPr>
  </w:style>
  <w:style w:type="character" w:customStyle="1" w:styleId="a5">
    <w:name w:val="頁首 字元"/>
    <w:basedOn w:val="a0"/>
    <w:link w:val="a4"/>
    <w:uiPriority w:val="99"/>
    <w:rsid w:val="00147DC7"/>
    <w:rPr>
      <w:sz w:val="20"/>
      <w:szCs w:val="20"/>
    </w:rPr>
  </w:style>
  <w:style w:type="paragraph" w:styleId="a6">
    <w:name w:val="footer"/>
    <w:basedOn w:val="a"/>
    <w:link w:val="a7"/>
    <w:uiPriority w:val="99"/>
    <w:unhideWhenUsed/>
    <w:rsid w:val="00147DC7"/>
    <w:pPr>
      <w:tabs>
        <w:tab w:val="center" w:pos="4153"/>
        <w:tab w:val="right" w:pos="8306"/>
      </w:tabs>
      <w:snapToGrid w:val="0"/>
    </w:pPr>
    <w:rPr>
      <w:sz w:val="20"/>
      <w:szCs w:val="20"/>
    </w:rPr>
  </w:style>
  <w:style w:type="character" w:customStyle="1" w:styleId="a7">
    <w:name w:val="頁尾 字元"/>
    <w:basedOn w:val="a0"/>
    <w:link w:val="a6"/>
    <w:uiPriority w:val="99"/>
    <w:rsid w:val="00147D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44BA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7DC7"/>
    <w:pPr>
      <w:tabs>
        <w:tab w:val="center" w:pos="4153"/>
        <w:tab w:val="right" w:pos="8306"/>
      </w:tabs>
      <w:snapToGrid w:val="0"/>
    </w:pPr>
    <w:rPr>
      <w:sz w:val="20"/>
      <w:szCs w:val="20"/>
    </w:rPr>
  </w:style>
  <w:style w:type="character" w:customStyle="1" w:styleId="a5">
    <w:name w:val="頁首 字元"/>
    <w:basedOn w:val="a0"/>
    <w:link w:val="a4"/>
    <w:uiPriority w:val="99"/>
    <w:rsid w:val="00147DC7"/>
    <w:rPr>
      <w:sz w:val="20"/>
      <w:szCs w:val="20"/>
    </w:rPr>
  </w:style>
  <w:style w:type="paragraph" w:styleId="a6">
    <w:name w:val="footer"/>
    <w:basedOn w:val="a"/>
    <w:link w:val="a7"/>
    <w:uiPriority w:val="99"/>
    <w:unhideWhenUsed/>
    <w:rsid w:val="00147DC7"/>
    <w:pPr>
      <w:tabs>
        <w:tab w:val="center" w:pos="4153"/>
        <w:tab w:val="right" w:pos="8306"/>
      </w:tabs>
      <w:snapToGrid w:val="0"/>
    </w:pPr>
    <w:rPr>
      <w:sz w:val="20"/>
      <w:szCs w:val="20"/>
    </w:rPr>
  </w:style>
  <w:style w:type="character" w:customStyle="1" w:styleId="a7">
    <w:name w:val="頁尾 字元"/>
    <w:basedOn w:val="a0"/>
    <w:link w:val="a6"/>
    <w:uiPriority w:val="99"/>
    <w:rsid w:val="00147D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FE96-528F-47EB-B5F9-8036DACD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大專校院就學生擔任兼任助理應配合事項及意見調查表</dc:title>
  <dc:creator>moejsmpc</dc:creator>
  <cp:lastModifiedBy>Win7</cp:lastModifiedBy>
  <cp:revision>6</cp:revision>
  <cp:lastPrinted>2014-05-02T03:55:00Z</cp:lastPrinted>
  <dcterms:created xsi:type="dcterms:W3CDTF">2014-05-12T02:43:00Z</dcterms:created>
  <dcterms:modified xsi:type="dcterms:W3CDTF">2014-05-14T03:13:00Z</dcterms:modified>
</cp:coreProperties>
</file>